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DC" w:rsidRPr="000F3A18" w:rsidRDefault="000F3A18" w:rsidP="000F3A18">
      <w:pPr>
        <w:jc w:val="right"/>
        <w:rPr>
          <w:b/>
        </w:rPr>
      </w:pPr>
      <w:r w:rsidRPr="000F3A18">
        <w:rPr>
          <w:b/>
        </w:rPr>
        <w:t>Załącznik nr 3 do SIWZ</w:t>
      </w:r>
    </w:p>
    <w:p w:rsidR="000F3A18" w:rsidRDefault="000F3A18" w:rsidP="000F3A18">
      <w:pPr>
        <w:jc w:val="center"/>
        <w:rPr>
          <w:b/>
        </w:rPr>
      </w:pPr>
    </w:p>
    <w:p w:rsidR="000F3A18" w:rsidRPr="000F3A18" w:rsidRDefault="000F3A18" w:rsidP="000F3A18">
      <w:pPr>
        <w:jc w:val="center"/>
        <w:rPr>
          <w:b/>
        </w:rPr>
      </w:pPr>
      <w:r w:rsidRPr="000F3A18">
        <w:rPr>
          <w:b/>
        </w:rPr>
        <w:t>Specyfikacja techniczna</w:t>
      </w:r>
    </w:p>
    <w:p w:rsidR="000F3A18" w:rsidRDefault="000F3A18" w:rsidP="0024091A">
      <w:pPr>
        <w:rPr>
          <w:b/>
        </w:rPr>
      </w:pPr>
      <w:r>
        <w:rPr>
          <w:b/>
        </w:rPr>
        <w:t>Zadanie</w:t>
      </w:r>
      <w:r w:rsidRPr="000F3A18">
        <w:rPr>
          <w:b/>
        </w:rPr>
        <w:t xml:space="preserve"> </w:t>
      </w:r>
      <w:r>
        <w:rPr>
          <w:b/>
        </w:rPr>
        <w:t xml:space="preserve"> nr </w:t>
      </w:r>
      <w:r w:rsidR="0024091A">
        <w:rPr>
          <w:b/>
        </w:rPr>
        <w:t>2</w:t>
      </w:r>
      <w:r w:rsidRPr="000F3A18">
        <w:rPr>
          <w:b/>
        </w:rPr>
        <w:t xml:space="preserve">: </w:t>
      </w:r>
      <w:r w:rsidR="0024091A">
        <w:rPr>
          <w:b/>
        </w:rPr>
        <w:t>Laptop z oprogramowaniem biurowym i pamięcią USB (2 szt.)</w:t>
      </w:r>
    </w:p>
    <w:p w:rsidR="00C074F8" w:rsidRDefault="00C074F8" w:rsidP="00C074F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Wymaganej funkcjonalności oferowanego urządzenia nie można uzyskać poprzez stosowanie przejściówek różnego rodzaju, rozgałęźników itp., chyba, że w specyfikacji jest to dopuszczone.</w:t>
      </w:r>
    </w:p>
    <w:p w:rsidR="00C074F8" w:rsidRDefault="00C074F8" w:rsidP="00C074F8">
      <w:pPr>
        <w:pStyle w:val="Tekstpodstawowy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Licencja na dostarczone oprogramowanie umożliwia użytkowanie bezterminowe (dożywotnie), bez dostępu do Internetu (wersja oprogramowania standalone - instalowana na stacji roboczej), przy jednorazowej zapłacie za licencje.</w:t>
      </w:r>
    </w:p>
    <w:p w:rsidR="00C074F8" w:rsidRDefault="00C074F8" w:rsidP="0024091A">
      <w:pPr>
        <w:rPr>
          <w:b/>
        </w:rPr>
      </w:pPr>
    </w:p>
    <w:p w:rsidR="003033D6" w:rsidRDefault="003033D6" w:rsidP="0024091A">
      <w:pPr>
        <w:rPr>
          <w:b/>
        </w:rPr>
      </w:pPr>
      <w:r>
        <w:rPr>
          <w:b/>
        </w:rPr>
        <w:t xml:space="preserve">W tym: </w:t>
      </w:r>
    </w:p>
    <w:p w:rsidR="003033D6" w:rsidRDefault="003033D6" w:rsidP="0024091A">
      <w:pPr>
        <w:rPr>
          <w:b/>
        </w:rPr>
      </w:pPr>
      <w:r>
        <w:rPr>
          <w:b/>
        </w:rPr>
        <w:t>Pozycja 1: Laptop z oprogramowaniem biurowym i pamięcią USB (1 szt.)</w:t>
      </w:r>
    </w:p>
    <w:p w:rsidR="005967FA" w:rsidRDefault="005967FA" w:rsidP="0024091A">
      <w:pPr>
        <w:rPr>
          <w:b/>
        </w:rPr>
      </w:pPr>
      <w:r>
        <w:rPr>
          <w:b/>
        </w:rPr>
        <w:t>Producent/model laptopa:……………………………………………….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827"/>
        <w:gridCol w:w="2546"/>
      </w:tblGrid>
      <w:tr w:rsidR="0024091A" w:rsidRPr="00C00270" w:rsidTr="005967FA">
        <w:tc>
          <w:tcPr>
            <w:tcW w:w="2689" w:type="dxa"/>
            <w:shd w:val="clear" w:color="auto" w:fill="D9D9D9" w:themeFill="background1" w:themeFillShade="D9"/>
          </w:tcPr>
          <w:p w:rsidR="0024091A" w:rsidRPr="005967FA" w:rsidRDefault="0024091A" w:rsidP="005967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67FA">
              <w:rPr>
                <w:rFonts w:cstheme="minorHAnsi"/>
                <w:b/>
                <w:sz w:val="18"/>
                <w:szCs w:val="18"/>
              </w:rPr>
              <w:t>Cecha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4091A" w:rsidRPr="005967FA" w:rsidRDefault="0024091A" w:rsidP="005967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67FA">
              <w:rPr>
                <w:rFonts w:cstheme="minorHAnsi"/>
                <w:b/>
                <w:sz w:val="18"/>
                <w:szCs w:val="18"/>
              </w:rPr>
              <w:t>wymagane parametry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24091A" w:rsidRPr="005967FA" w:rsidRDefault="0024091A" w:rsidP="005967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67FA">
              <w:rPr>
                <w:rFonts w:cstheme="minorHAnsi"/>
                <w:b/>
                <w:sz w:val="18"/>
                <w:szCs w:val="18"/>
              </w:rPr>
              <w:t>parametry oferowanego sprzętu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Rodzaj urządzenia 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Komputer przenośny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Kategoria urządzenia</w:t>
            </w:r>
          </w:p>
        </w:tc>
        <w:tc>
          <w:tcPr>
            <w:tcW w:w="3827" w:type="dxa"/>
          </w:tcPr>
          <w:p w:rsidR="0024091A" w:rsidRPr="003033D6" w:rsidRDefault="00E9206D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laptop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Przekątna ekranu</w:t>
            </w:r>
          </w:p>
        </w:tc>
        <w:tc>
          <w:tcPr>
            <w:tcW w:w="3827" w:type="dxa"/>
          </w:tcPr>
          <w:p w:rsidR="0024091A" w:rsidRPr="003033D6" w:rsidRDefault="005967FA" w:rsidP="005967FA">
            <w:pPr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 xml:space="preserve">Min. </w:t>
            </w:r>
            <w:r w:rsidR="003033D6">
              <w:rPr>
                <w:rFonts w:cstheme="minorHAnsi"/>
                <w:iCs/>
                <w:sz w:val="18"/>
                <w:szCs w:val="18"/>
              </w:rPr>
              <w:t>16 cali</w:t>
            </w:r>
          </w:p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Przekątna ekranu: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Rodzaj podświetlenia 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LED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Typ matrycy 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matowa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Procesor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zgodny z architekturą x86, 64-bitowy osiągający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minimum 4600 punktów w teście Passmark CPU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Mark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(http://www.old.ajd.czest.pl/media/domeny/53/stati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3033D6">
              <w:rPr>
                <w:rFonts w:cstheme="minorHAnsi"/>
                <w:iCs/>
                <w:sz w:val="18"/>
                <w:szCs w:val="18"/>
                <w:lang w:val="en-US"/>
              </w:rPr>
              <w:t>c/pub/dzzpit/passmark_cpu_mark_062019.pdf) –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załącznik 1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lub osiągający minimum 4700 punktów w teście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3033D6">
              <w:rPr>
                <w:rFonts w:cstheme="minorHAnsi"/>
                <w:iCs/>
                <w:sz w:val="18"/>
                <w:szCs w:val="18"/>
                <w:lang w:val="en-US"/>
              </w:rPr>
              <w:t>3Dmark CPU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3033D6">
              <w:rPr>
                <w:rFonts w:cstheme="minorHAnsi"/>
                <w:iCs/>
                <w:sz w:val="18"/>
                <w:szCs w:val="18"/>
                <w:lang w:val="en-US"/>
              </w:rPr>
              <w:t>(http://www.old.ajd.czest.pl/media/domeny/53/stati</w:t>
            </w:r>
          </w:p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c/pub/dzzpit/3dmark_cpu_062019.pdf) - załącznik 2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Producent/model:</w:t>
            </w:r>
          </w:p>
        </w:tc>
      </w:tr>
      <w:tr w:rsidR="005967FA" w:rsidRPr="00C00270" w:rsidTr="005967FA">
        <w:tc>
          <w:tcPr>
            <w:tcW w:w="2689" w:type="dxa"/>
          </w:tcPr>
          <w:p w:rsidR="005967F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Wielkość pamięci RAM</w:t>
            </w:r>
          </w:p>
        </w:tc>
        <w:tc>
          <w:tcPr>
            <w:tcW w:w="3827" w:type="dxa"/>
          </w:tcPr>
          <w:p w:rsidR="005967F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 xml:space="preserve">Min 8 GB zainstalowane </w:t>
            </w:r>
          </w:p>
        </w:tc>
        <w:tc>
          <w:tcPr>
            <w:tcW w:w="2546" w:type="dxa"/>
          </w:tcPr>
          <w:p w:rsidR="005967F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Wielkość pamięci RAM</w:t>
            </w:r>
          </w:p>
        </w:tc>
      </w:tr>
      <w:tr w:rsidR="005967FA" w:rsidRPr="00C00270" w:rsidTr="005967FA">
        <w:tc>
          <w:tcPr>
            <w:tcW w:w="2689" w:type="dxa"/>
          </w:tcPr>
          <w:p w:rsidR="005967F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Pojemność dysku twardego</w:t>
            </w:r>
          </w:p>
        </w:tc>
        <w:tc>
          <w:tcPr>
            <w:tcW w:w="3827" w:type="dxa"/>
          </w:tcPr>
          <w:p w:rsidR="005967F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Min 500 GB</w:t>
            </w:r>
          </w:p>
        </w:tc>
        <w:tc>
          <w:tcPr>
            <w:tcW w:w="2546" w:type="dxa"/>
          </w:tcPr>
          <w:p w:rsidR="005967F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Pojemność dysku twardego</w:t>
            </w:r>
          </w:p>
        </w:tc>
      </w:tr>
      <w:tr w:rsidR="005967FA" w:rsidRPr="00C00270" w:rsidTr="005967FA">
        <w:tc>
          <w:tcPr>
            <w:tcW w:w="2689" w:type="dxa"/>
          </w:tcPr>
          <w:p w:rsidR="005967F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Ilość operacji we/wy </w:t>
            </w:r>
          </w:p>
        </w:tc>
        <w:tc>
          <w:tcPr>
            <w:tcW w:w="3827" w:type="dxa"/>
          </w:tcPr>
          <w:p w:rsidR="005967F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Min. 500 IOPS</w:t>
            </w:r>
          </w:p>
        </w:tc>
        <w:tc>
          <w:tcPr>
            <w:tcW w:w="2546" w:type="dxa"/>
          </w:tcPr>
          <w:p w:rsidR="005967F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Ilość operacji we/wy 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Interfejs dysku twardego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SATA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Napęd optyczny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Typ napędu optycznego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Wewnętrzny DVD RW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Sposób ładowania płyty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tacka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rPr>
          <w:trHeight w:val="120"/>
        </w:trPr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Karta graficzna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Min. osiągająca w teście PassMark G3D Mark 1200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punktów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(http://www.ajd.czest.pl/media/domeny/53/static/p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3033D6">
              <w:rPr>
                <w:rFonts w:cstheme="minorHAnsi"/>
                <w:iCs/>
                <w:sz w:val="18"/>
                <w:szCs w:val="18"/>
                <w:lang w:val="en-US"/>
              </w:rPr>
              <w:t>ub/dzzpit/passmark_g3d_mark_062019.pdf) –</w:t>
            </w:r>
          </w:p>
          <w:p w:rsidR="0024091A" w:rsidRPr="003033D6" w:rsidRDefault="0024091A" w:rsidP="005967FA">
            <w:pPr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załącznik 3</w:t>
            </w:r>
          </w:p>
          <w:p w:rsidR="0024091A" w:rsidRPr="003033D6" w:rsidRDefault="0024091A" w:rsidP="005967FA">
            <w:pPr>
              <w:rPr>
                <w:rFonts w:cstheme="minorHAnsi"/>
                <w:iCs/>
                <w:sz w:val="18"/>
                <w:szCs w:val="18"/>
              </w:rPr>
            </w:pPr>
          </w:p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Producent/model: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Pamięć własna karty graficznej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rPr>
          <w:trHeight w:val="428"/>
        </w:trPr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lastRenderedPageBreak/>
              <w:t>Wyjścia karty graficznej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Min 1 x Wyjście HDMI + przejściówka HDMI-&gt;VGA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Typ akumulatora 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Min 4 h czasu pracy na baterii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Karta dźwiękowa </w:t>
            </w:r>
          </w:p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Min 1 x Wejście mikrofon, 1 x Wyjście liniowe stereo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lub gniazdo combo z załączoną przejściówką na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głośnik i mikrofon. Wbudowany głośnik, wbudowany</w:t>
            </w:r>
          </w:p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mikrofon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Czytnik kart pamięci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kamera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Komunikacja </w:t>
            </w:r>
          </w:p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3033D6">
              <w:rPr>
                <w:rFonts w:cstheme="minorHAnsi"/>
                <w:iCs/>
                <w:sz w:val="18"/>
                <w:szCs w:val="18"/>
                <w:lang w:val="en-US"/>
              </w:rPr>
              <w:t>WiFi IEEE 802.11 b/g/n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3033D6">
              <w:rPr>
                <w:rFonts w:cstheme="minorHAnsi"/>
                <w:iCs/>
                <w:sz w:val="18"/>
                <w:szCs w:val="18"/>
                <w:lang w:val="en-US"/>
              </w:rPr>
              <w:t>LAN 10/100/1000</w:t>
            </w:r>
          </w:p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Bluetooth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zewnętrzne porty wejścia/wyjścia 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Min: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- min. 3 porty USB z czego co najmniej dwa porty USB 3.0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- 1 port RJ45</w:t>
            </w:r>
          </w:p>
          <w:p w:rsidR="0024091A" w:rsidRPr="00AF6551" w:rsidRDefault="0024091A" w:rsidP="00AF6551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- 1 zasilanie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Porty: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Waga 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Nie więcej niż 2,3 kg (razem z baterią)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Dodatkowo 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Wydzielona klawiatura numeryczna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Oprogramowanie 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System operacyjny: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preinstalowany fabrycznie przez producenta laptopa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w polskiej wersji językowej w wersji 64-bitowej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niewymagającej aktywacji za pomocą telefonu lub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Internetu u producenta systemu operacyjnego,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możliwość przywrócenia fabrycznie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preinstalowanego systemu operacyjnego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- zgodny(umożliwiający poprawne zainstalowanie i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bezproblemowe działanie) z używanym przez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zamawiającego oprogramowaniem: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• Microsoft Office 2010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• ESET NOD32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- oferujący wsparcie dla Java i .NET Framework 1.1 i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2.0 i 3.0 – możliwość uruchomienia aplikacji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działających we wskazanych środowiskach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- dający możliwość podłączenia do ActiveDirectory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Nazwa/wersja systemu operacyjnego:</w:t>
            </w:r>
          </w:p>
        </w:tc>
      </w:tr>
      <w:tr w:rsidR="0024091A" w:rsidRPr="00C00270" w:rsidTr="005967FA">
        <w:tc>
          <w:tcPr>
            <w:tcW w:w="2689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Inne 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Płytka ze sterownikami, bateria i zasilacz w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komplecie. Sprzęt fabrycznie nowy gotowy do użycia</w:t>
            </w:r>
          </w:p>
          <w:p w:rsidR="0024091A" w:rsidRPr="003033D6" w:rsidRDefault="0024091A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torba na laptop – z pasem na ramię, wykonana z poliestru, z zewnętrzną kieszenią przednią i rączką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24091A" w:rsidTr="0024091A">
        <w:tc>
          <w:tcPr>
            <w:tcW w:w="2689" w:type="dxa"/>
            <w:shd w:val="clear" w:color="auto" w:fill="D9D9D9" w:themeFill="background1" w:themeFillShade="D9"/>
          </w:tcPr>
          <w:p w:rsidR="0024091A" w:rsidRPr="0024091A" w:rsidRDefault="0024091A" w:rsidP="0024091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rodzaj urządzenia 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4091A" w:rsidRPr="0024091A" w:rsidRDefault="0024091A" w:rsidP="0024091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Mysz komputerowa bezprzewodowa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24091A" w:rsidRPr="0024091A" w:rsidRDefault="005967FA" w:rsidP="0024091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Producent/model:</w:t>
            </w:r>
          </w:p>
        </w:tc>
      </w:tr>
      <w:tr w:rsidR="0024091A" w:rsidRPr="0024091A" w:rsidTr="005967FA">
        <w:tc>
          <w:tcPr>
            <w:tcW w:w="2689" w:type="dxa"/>
          </w:tcPr>
          <w:p w:rsidR="0024091A" w:rsidRPr="0024091A" w:rsidRDefault="0024091A" w:rsidP="0024091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rodzaj myszy </w:t>
            </w:r>
          </w:p>
        </w:tc>
        <w:tc>
          <w:tcPr>
            <w:tcW w:w="3827" w:type="dxa"/>
          </w:tcPr>
          <w:p w:rsidR="0024091A" w:rsidRPr="0024091A" w:rsidRDefault="0024091A" w:rsidP="0024091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diodowa (dioda świecąca) lub laserowa</w:t>
            </w:r>
          </w:p>
        </w:tc>
        <w:tc>
          <w:tcPr>
            <w:tcW w:w="2546" w:type="dxa"/>
          </w:tcPr>
          <w:p w:rsidR="0024091A" w:rsidRPr="0024091A" w:rsidRDefault="005967FA" w:rsidP="0024091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Rodzaj myszy:</w:t>
            </w:r>
          </w:p>
        </w:tc>
      </w:tr>
      <w:tr w:rsidR="0024091A" w:rsidRPr="0024091A" w:rsidTr="005967FA">
        <w:tc>
          <w:tcPr>
            <w:tcW w:w="2689" w:type="dxa"/>
          </w:tcPr>
          <w:p w:rsidR="0024091A" w:rsidRPr="0024091A" w:rsidRDefault="0024091A" w:rsidP="0024091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interfejsy </w:t>
            </w:r>
          </w:p>
        </w:tc>
        <w:tc>
          <w:tcPr>
            <w:tcW w:w="3827" w:type="dxa"/>
          </w:tcPr>
          <w:p w:rsidR="0024091A" w:rsidRPr="0024091A" w:rsidRDefault="0024091A" w:rsidP="0024091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USB</w:t>
            </w:r>
          </w:p>
        </w:tc>
        <w:tc>
          <w:tcPr>
            <w:tcW w:w="2546" w:type="dxa"/>
          </w:tcPr>
          <w:p w:rsidR="0024091A" w:rsidRPr="0024091A" w:rsidRDefault="005967FA" w:rsidP="0024091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Tak/nie</w:t>
            </w:r>
          </w:p>
        </w:tc>
      </w:tr>
      <w:tr w:rsidR="005967FA" w:rsidRPr="0024091A" w:rsidTr="005967FA">
        <w:tc>
          <w:tcPr>
            <w:tcW w:w="2689" w:type="dxa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Ilość przycisków / rolek </w:t>
            </w:r>
          </w:p>
        </w:tc>
        <w:tc>
          <w:tcPr>
            <w:tcW w:w="3827" w:type="dxa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Min 3/1</w:t>
            </w:r>
          </w:p>
        </w:tc>
        <w:tc>
          <w:tcPr>
            <w:tcW w:w="2546" w:type="dxa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Ilość przycisków / rolek </w:t>
            </w:r>
          </w:p>
        </w:tc>
      </w:tr>
      <w:tr w:rsidR="005967FA" w:rsidRPr="0024091A" w:rsidTr="005967FA">
        <w:tc>
          <w:tcPr>
            <w:tcW w:w="2689" w:type="dxa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Rozdzielczość </w:t>
            </w:r>
          </w:p>
        </w:tc>
        <w:tc>
          <w:tcPr>
            <w:tcW w:w="3827" w:type="dxa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Min. 1200dpi</w:t>
            </w:r>
          </w:p>
        </w:tc>
        <w:tc>
          <w:tcPr>
            <w:tcW w:w="2546" w:type="dxa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Rozdzielczość </w:t>
            </w:r>
          </w:p>
        </w:tc>
      </w:tr>
      <w:tr w:rsidR="005967FA" w:rsidRPr="0024091A" w:rsidTr="005967FA">
        <w:tc>
          <w:tcPr>
            <w:tcW w:w="2689" w:type="dxa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zasięg.</w:t>
            </w:r>
          </w:p>
        </w:tc>
        <w:tc>
          <w:tcPr>
            <w:tcW w:w="3827" w:type="dxa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Min. 10 m</w:t>
            </w:r>
          </w:p>
        </w:tc>
        <w:tc>
          <w:tcPr>
            <w:tcW w:w="2546" w:type="dxa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zasięg.</w:t>
            </w:r>
          </w:p>
        </w:tc>
      </w:tr>
      <w:tr w:rsidR="0024091A" w:rsidRPr="0024091A" w:rsidTr="005967FA">
        <w:tc>
          <w:tcPr>
            <w:tcW w:w="2689" w:type="dxa"/>
          </w:tcPr>
          <w:p w:rsidR="0024091A" w:rsidRPr="0024091A" w:rsidRDefault="0024091A" w:rsidP="0024091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Dodatkowo </w:t>
            </w:r>
          </w:p>
          <w:p w:rsidR="0024091A" w:rsidRPr="0024091A" w:rsidRDefault="0024091A" w:rsidP="0024091A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24091A" w:rsidRPr="0024091A" w:rsidRDefault="0024091A" w:rsidP="0024091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Odbiornik nano, wyłącznik, baterie lub</w:t>
            </w:r>
          </w:p>
          <w:p w:rsidR="0024091A" w:rsidRPr="0024091A" w:rsidRDefault="0024091A" w:rsidP="0024091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akumulatory w zestawie dołączone do</w:t>
            </w:r>
          </w:p>
          <w:p w:rsidR="0024091A" w:rsidRPr="0024091A" w:rsidRDefault="0024091A" w:rsidP="0024091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urządzenia</w:t>
            </w:r>
          </w:p>
        </w:tc>
        <w:tc>
          <w:tcPr>
            <w:tcW w:w="2546" w:type="dxa"/>
          </w:tcPr>
          <w:p w:rsidR="0024091A" w:rsidRPr="0024091A" w:rsidRDefault="005967FA" w:rsidP="0024091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Tak/nie</w:t>
            </w:r>
          </w:p>
        </w:tc>
      </w:tr>
      <w:tr w:rsidR="0024091A" w:rsidRPr="0024091A" w:rsidTr="005967FA">
        <w:tc>
          <w:tcPr>
            <w:tcW w:w="2689" w:type="dxa"/>
          </w:tcPr>
          <w:p w:rsidR="0024091A" w:rsidRPr="0024091A" w:rsidRDefault="0024091A" w:rsidP="0024091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Profil </w:t>
            </w:r>
          </w:p>
        </w:tc>
        <w:tc>
          <w:tcPr>
            <w:tcW w:w="3827" w:type="dxa"/>
          </w:tcPr>
          <w:p w:rsidR="0024091A" w:rsidRPr="0024091A" w:rsidRDefault="0024091A" w:rsidP="0024091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Dla lewo -i praworęcznych</w:t>
            </w:r>
          </w:p>
        </w:tc>
        <w:tc>
          <w:tcPr>
            <w:tcW w:w="2546" w:type="dxa"/>
          </w:tcPr>
          <w:p w:rsidR="0024091A" w:rsidRPr="0024091A" w:rsidRDefault="005967FA" w:rsidP="0024091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Tak/nie</w:t>
            </w:r>
          </w:p>
        </w:tc>
      </w:tr>
      <w:tr w:rsidR="0024091A" w:rsidRPr="0024091A" w:rsidTr="005967FA">
        <w:tc>
          <w:tcPr>
            <w:tcW w:w="2689" w:type="dxa"/>
          </w:tcPr>
          <w:p w:rsidR="0024091A" w:rsidRPr="0024091A" w:rsidRDefault="0024091A" w:rsidP="0024091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Waga </w:t>
            </w:r>
          </w:p>
        </w:tc>
        <w:tc>
          <w:tcPr>
            <w:tcW w:w="3827" w:type="dxa"/>
          </w:tcPr>
          <w:p w:rsidR="0024091A" w:rsidRPr="0024091A" w:rsidRDefault="0024091A" w:rsidP="0024091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Min. 70 g</w:t>
            </w:r>
          </w:p>
        </w:tc>
        <w:tc>
          <w:tcPr>
            <w:tcW w:w="2546" w:type="dxa"/>
          </w:tcPr>
          <w:p w:rsidR="0024091A" w:rsidRPr="0024091A" w:rsidRDefault="005967FA" w:rsidP="0024091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Tak/nie</w:t>
            </w:r>
          </w:p>
        </w:tc>
      </w:tr>
      <w:tr w:rsidR="0024091A" w:rsidRPr="002766CB" w:rsidTr="0024091A">
        <w:tc>
          <w:tcPr>
            <w:tcW w:w="2689" w:type="dxa"/>
            <w:shd w:val="clear" w:color="auto" w:fill="D9D9D9" w:themeFill="background1" w:themeFillShade="D9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Rodzaj urządzenia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Stacja dokująca uniwersalna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24091A" w:rsidRPr="003033D6" w:rsidRDefault="0085110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Producent/model:</w:t>
            </w:r>
          </w:p>
        </w:tc>
      </w:tr>
      <w:tr w:rsidR="0024091A" w:rsidRPr="002766CB" w:rsidTr="0024091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porty</w:t>
            </w:r>
          </w:p>
        </w:tc>
        <w:tc>
          <w:tcPr>
            <w:tcW w:w="3827" w:type="dxa"/>
          </w:tcPr>
          <w:p w:rsidR="0024091A" w:rsidRPr="005967FA" w:rsidRDefault="0024091A" w:rsidP="005967FA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3033D6">
              <w:t>-</w:t>
            </w:r>
            <w:r w:rsidRPr="005967FA">
              <w:rPr>
                <w:rFonts w:asciiTheme="minorHAnsi" w:hAnsiTheme="minorHAnsi" w:cstheme="minorHAnsi"/>
                <w:sz w:val="18"/>
                <w:szCs w:val="18"/>
              </w:rPr>
              <w:t>2 porty USB 3.0 z przodu obsługujące przesyłanie danych z szybkością 5 Gb/s</w:t>
            </w:r>
          </w:p>
          <w:p w:rsidR="0024091A" w:rsidRPr="005967FA" w:rsidRDefault="0024091A" w:rsidP="005967FA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967F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-4 porty USB 2.0 z tyłu do podłączania akcesoriów, na przykład klawiatury i myszy</w:t>
            </w:r>
          </w:p>
          <w:p w:rsidR="0024091A" w:rsidRPr="003033D6" w:rsidRDefault="0024091A" w:rsidP="005967FA">
            <w:pPr>
              <w:pStyle w:val="Bezodstpw"/>
            </w:pPr>
            <w:r w:rsidRPr="005967FA">
              <w:rPr>
                <w:rFonts w:asciiTheme="minorHAnsi" w:hAnsiTheme="minorHAnsi" w:cstheme="minorHAnsi"/>
                <w:sz w:val="18"/>
                <w:szCs w:val="18"/>
              </w:rPr>
              <w:t>-port Gigabit Ethernet do łączności przewodowej z siecią lub Internetem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Tak/nie</w:t>
            </w:r>
          </w:p>
        </w:tc>
      </w:tr>
      <w:tr w:rsidR="0024091A" w:rsidRPr="002766CB" w:rsidTr="0024091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lastRenderedPageBreak/>
              <w:t>połączenia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33D6">
              <w:rPr>
                <w:rFonts w:eastAsia="Times New Roman" w:cstheme="minorHAnsi"/>
                <w:sz w:val="18"/>
                <w:szCs w:val="18"/>
                <w:lang w:eastAsia="pl-PL"/>
              </w:rPr>
              <w:t>dwa połączenia wideo HD 1080p z monitorem zewnętrznym za pomocą złącza HDMI, VGA lub DVI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2766CB" w:rsidTr="0024091A">
        <w:tc>
          <w:tcPr>
            <w:tcW w:w="2689" w:type="dxa"/>
          </w:tcPr>
          <w:p w:rsidR="0024091A" w:rsidRPr="003033D6" w:rsidRDefault="0024091A" w:rsidP="005967F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33D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oprogramowanie do konfigurowania ustawień obrazu ułatwia wprowadzanie zmian </w:t>
            </w:r>
          </w:p>
        </w:tc>
        <w:tc>
          <w:tcPr>
            <w:tcW w:w="3827" w:type="dxa"/>
          </w:tcPr>
          <w:p w:rsidR="0024091A" w:rsidRPr="003033D6" w:rsidRDefault="0024091A" w:rsidP="005967F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33D6">
              <w:rPr>
                <w:rFonts w:eastAsia="Times New Roman" w:cstheme="minorHAnsi"/>
                <w:sz w:val="18"/>
                <w:szCs w:val="18"/>
                <w:lang w:eastAsia="pl-PL"/>
              </w:rPr>
              <w:t>współpraca z systemami Windows 10, 8.1, 8 i 7</w:t>
            </w:r>
          </w:p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2766CB" w:rsidTr="0024091A">
        <w:tc>
          <w:tcPr>
            <w:tcW w:w="2689" w:type="dxa"/>
          </w:tcPr>
          <w:p w:rsidR="0024091A" w:rsidRPr="003033D6" w:rsidRDefault="0024091A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Dodatkowo:</w:t>
            </w:r>
          </w:p>
        </w:tc>
        <w:tc>
          <w:tcPr>
            <w:tcW w:w="3827" w:type="dxa"/>
          </w:tcPr>
          <w:p w:rsidR="0024091A" w:rsidRPr="005967FA" w:rsidRDefault="0024091A" w:rsidP="005967FA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3033D6">
              <w:t>-</w:t>
            </w:r>
            <w:r w:rsidRPr="005967FA">
              <w:rPr>
                <w:rFonts w:asciiTheme="minorHAnsi" w:hAnsiTheme="minorHAnsi" w:cstheme="minorHAnsi"/>
                <w:sz w:val="18"/>
                <w:szCs w:val="18"/>
              </w:rPr>
              <w:t xml:space="preserve">płytka montażowa umożliwiająca przymocowanie stacji dokującej z tyłu monitora </w:t>
            </w:r>
          </w:p>
          <w:p w:rsidR="0024091A" w:rsidRPr="005967FA" w:rsidRDefault="0024091A" w:rsidP="005967FA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5967FA">
              <w:rPr>
                <w:rFonts w:asciiTheme="minorHAnsi" w:hAnsiTheme="minorHAnsi" w:cstheme="minorHAnsi"/>
                <w:sz w:val="18"/>
                <w:szCs w:val="18"/>
              </w:rPr>
              <w:t xml:space="preserve">-złącza słuchawek i mikrofonu zgodne ze standardem Audio 2.0 </w:t>
            </w:r>
          </w:p>
        </w:tc>
        <w:tc>
          <w:tcPr>
            <w:tcW w:w="2546" w:type="dxa"/>
          </w:tcPr>
          <w:p w:rsidR="0024091A" w:rsidRPr="003033D6" w:rsidRDefault="005967F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24091A" w:rsidRPr="0024091A" w:rsidTr="0024091A">
        <w:tc>
          <w:tcPr>
            <w:tcW w:w="2689" w:type="dxa"/>
            <w:shd w:val="clear" w:color="auto" w:fill="D9D9D9" w:themeFill="background1" w:themeFillShade="D9"/>
          </w:tcPr>
          <w:p w:rsidR="0024091A" w:rsidRPr="0024091A" w:rsidRDefault="0024091A" w:rsidP="0024091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Rodzaj urządzenia 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4091A" w:rsidRPr="0024091A" w:rsidRDefault="0024091A" w:rsidP="0024091A">
            <w:pPr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iCs/>
                <w:sz w:val="18"/>
                <w:szCs w:val="18"/>
              </w:rPr>
              <w:t>Pamięć USB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24091A" w:rsidRPr="0024091A" w:rsidRDefault="005967FA" w:rsidP="0024091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Producent/model:</w:t>
            </w:r>
          </w:p>
        </w:tc>
      </w:tr>
      <w:tr w:rsidR="005967FA" w:rsidRPr="0024091A" w:rsidTr="005967FA">
        <w:tc>
          <w:tcPr>
            <w:tcW w:w="2689" w:type="dxa"/>
            <w:shd w:val="clear" w:color="auto" w:fill="FFFFFF" w:themeFill="background1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rodzaj</w:t>
            </w:r>
          </w:p>
        </w:tc>
        <w:tc>
          <w:tcPr>
            <w:tcW w:w="3827" w:type="dxa"/>
            <w:shd w:val="clear" w:color="auto" w:fill="FFFFFF" w:themeFill="background1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Flash Disk</w:t>
            </w:r>
          </w:p>
        </w:tc>
        <w:tc>
          <w:tcPr>
            <w:tcW w:w="2546" w:type="dxa"/>
            <w:shd w:val="clear" w:color="auto" w:fill="FFFFFF" w:themeFill="background1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rodzaj</w:t>
            </w:r>
          </w:p>
        </w:tc>
      </w:tr>
      <w:tr w:rsidR="005967FA" w:rsidRPr="0024091A" w:rsidTr="005967FA">
        <w:tc>
          <w:tcPr>
            <w:tcW w:w="2689" w:type="dxa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pojemność </w:t>
            </w:r>
          </w:p>
        </w:tc>
        <w:tc>
          <w:tcPr>
            <w:tcW w:w="3827" w:type="dxa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min 64 GB</w:t>
            </w:r>
          </w:p>
        </w:tc>
        <w:tc>
          <w:tcPr>
            <w:tcW w:w="2546" w:type="dxa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pojemność </w:t>
            </w:r>
          </w:p>
        </w:tc>
      </w:tr>
      <w:tr w:rsidR="005967FA" w:rsidRPr="0024091A" w:rsidTr="005967FA">
        <w:tc>
          <w:tcPr>
            <w:tcW w:w="2689" w:type="dxa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24091A">
              <w:rPr>
                <w:rFonts w:eastAsia="Calibri" w:cstheme="minorHAnsi"/>
                <w:sz w:val="18"/>
                <w:szCs w:val="18"/>
                <w:lang w:val="en-US"/>
              </w:rPr>
              <w:t xml:space="preserve">interfejsy </w:t>
            </w:r>
          </w:p>
        </w:tc>
        <w:tc>
          <w:tcPr>
            <w:tcW w:w="3827" w:type="dxa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24091A">
              <w:rPr>
                <w:rFonts w:eastAsia="Calibri" w:cstheme="minorHAnsi"/>
                <w:sz w:val="18"/>
                <w:szCs w:val="18"/>
                <w:lang w:val="en-US"/>
              </w:rPr>
              <w:t>min. USB 3.1 Gen. 1 (USB 3.0)</w:t>
            </w:r>
          </w:p>
        </w:tc>
        <w:tc>
          <w:tcPr>
            <w:tcW w:w="2546" w:type="dxa"/>
          </w:tcPr>
          <w:p w:rsidR="005967FA" w:rsidRPr="0024091A" w:rsidRDefault="005967FA" w:rsidP="005967FA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24091A">
              <w:rPr>
                <w:rFonts w:eastAsia="Calibri" w:cstheme="minorHAnsi"/>
                <w:sz w:val="18"/>
                <w:szCs w:val="18"/>
                <w:lang w:val="en-US"/>
              </w:rPr>
              <w:t xml:space="preserve">interfejsy </w:t>
            </w:r>
          </w:p>
        </w:tc>
      </w:tr>
      <w:tr w:rsidR="003033D6" w:rsidRPr="003033D6" w:rsidTr="003033D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33D6" w:rsidRPr="003033D6" w:rsidRDefault="003033D6" w:rsidP="003033D6">
            <w:pPr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klasa produktu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33D6" w:rsidRPr="003033D6" w:rsidRDefault="003033D6" w:rsidP="003033D6">
            <w:pPr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Oprogramowanie biurowe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33D6" w:rsidRPr="003033D6" w:rsidRDefault="003033D6" w:rsidP="003033D6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3033D6" w:rsidRPr="003033D6" w:rsidTr="003033D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D6" w:rsidRPr="003033D6" w:rsidRDefault="003033D6" w:rsidP="003033D6">
            <w:pPr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cechy produktu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pakiet oprogramowania biurowego w polskiej wersji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językowej, do użytku edukacyjnego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minimalna zawartość: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edytor tekstu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arkusz kalkulacyjny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program do tworzenia prezentacji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program do obsługi poczty e-mail i kalendarza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program do zbierania notatek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program do tworzenia publikacji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program do obsługi baz danych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kompatybilny z Microsoft Office: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otwieranie dokumentów utworzonych przy pomocy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programów MS Word 2019, MS Excel 2019, MS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3033D6">
              <w:rPr>
                <w:rFonts w:eastAsia="Calibri" w:cstheme="minorHAnsi"/>
                <w:sz w:val="18"/>
                <w:szCs w:val="18"/>
                <w:lang w:val="en-US"/>
              </w:rPr>
              <w:t>Power Point 2019, MS Word 2016, MS Excel 2016, MS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3033D6">
              <w:rPr>
                <w:rFonts w:eastAsia="Calibri" w:cstheme="minorHAnsi"/>
                <w:sz w:val="18"/>
                <w:szCs w:val="18"/>
                <w:lang w:val="en-US"/>
              </w:rPr>
              <w:t>Power Point 2016, MS Word 2013, MS Excel 2013, MS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3033D6">
              <w:rPr>
                <w:rFonts w:eastAsia="Calibri" w:cstheme="minorHAnsi"/>
                <w:sz w:val="18"/>
                <w:szCs w:val="18"/>
                <w:lang w:val="en-US"/>
              </w:rPr>
              <w:t>Power Point 2013, MS Power Point 2013, MS Word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3033D6">
              <w:rPr>
                <w:rFonts w:eastAsia="Calibri" w:cstheme="minorHAnsi"/>
                <w:sz w:val="18"/>
                <w:szCs w:val="18"/>
                <w:lang w:val="en-US"/>
              </w:rPr>
              <w:t>2010, MS Excel 2010, MS Power Point 2010, MS Word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3033D6">
              <w:rPr>
                <w:rFonts w:eastAsia="Calibri" w:cstheme="minorHAnsi"/>
                <w:sz w:val="18"/>
                <w:szCs w:val="18"/>
                <w:lang w:val="en-US"/>
              </w:rPr>
              <w:t>2007, MS Excel 2007, MS Power Point 2007, MS Word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3033D6">
              <w:rPr>
                <w:rFonts w:eastAsia="Calibri" w:cstheme="minorHAnsi"/>
                <w:sz w:val="18"/>
                <w:szCs w:val="18"/>
                <w:lang w:val="en-US"/>
              </w:rPr>
              <w:t>2003, MS Excel 2003, MS Power Point 2003, MS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Access.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W otwieranych dokumentach musi być zachowane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oryginalne formatowanie oraz ich treść bez utraty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jakichkolwiek ich parametrów i cech użytkowych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(korespondencja seryjna, arkusze kalkulacyjne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zawierające makra i formularze itp.) czy też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konieczności dodatkowej edycji ze strony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użytkownika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dostarczony pakiet musi zapewniać możliwość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modyfikacji plików utworzonych za pomocą ww.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programów w taki sposób by możliwe było ich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poprawne otworzenie przy pomocy programu, który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oryginalnie służył do utworzenia pliku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w przypadku programu do obsługi poczty e-mail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lastRenderedPageBreak/>
              <w:t>możliwość bezproblemowego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zaimportowania/wyeksportowania wszystkich danych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(wiadomości e-mail, wpisy kalendarza, zadania,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kontakty, reguły wiadomości) z i do używanych przez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Zamawiającego programów Outlook 2003, Outlook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2007, Outlook 2010</w:t>
            </w:r>
          </w:p>
          <w:p w:rsidR="003033D6" w:rsidRPr="003033D6" w:rsidRDefault="003033D6" w:rsidP="003033D6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PRZYKŁADOWY PAKIET SPEŁNIAJĄCY POWYŻSZE</w:t>
            </w:r>
          </w:p>
          <w:p w:rsidR="003033D6" w:rsidRPr="003033D6" w:rsidRDefault="003033D6" w:rsidP="003033D6">
            <w:pPr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WYMAGANIA: Microsoft Office 2019 Pro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D6" w:rsidRPr="005967FA" w:rsidRDefault="003033D6" w:rsidP="005967FA">
            <w:pPr>
              <w:rPr>
                <w:rFonts w:eastAsia="Calibri" w:cstheme="minorHAnsi"/>
                <w:sz w:val="18"/>
                <w:szCs w:val="18"/>
              </w:rPr>
            </w:pPr>
            <w:r w:rsidRPr="005967FA">
              <w:rPr>
                <w:rFonts w:eastAsia="Calibri" w:cstheme="minorHAnsi"/>
                <w:bCs/>
                <w:iCs/>
                <w:sz w:val="18"/>
                <w:szCs w:val="18"/>
              </w:rPr>
              <w:lastRenderedPageBreak/>
              <w:t>Nazwa</w:t>
            </w:r>
            <w:r w:rsidR="005967FA" w:rsidRPr="005967FA">
              <w:rPr>
                <w:rFonts w:eastAsia="Calibri" w:cstheme="minorHAnsi"/>
                <w:bCs/>
                <w:iCs/>
                <w:sz w:val="18"/>
                <w:szCs w:val="18"/>
              </w:rPr>
              <w:t>/wersja oprogramowania</w:t>
            </w:r>
            <w:r w:rsidRPr="005967FA">
              <w:rPr>
                <w:rFonts w:eastAsia="Calibri" w:cstheme="minorHAnsi"/>
                <w:bCs/>
                <w:iCs/>
                <w:sz w:val="18"/>
                <w:szCs w:val="18"/>
              </w:rPr>
              <w:t>:</w:t>
            </w:r>
          </w:p>
        </w:tc>
      </w:tr>
    </w:tbl>
    <w:p w:rsidR="000F3A18" w:rsidRDefault="000F3A18">
      <w:pPr>
        <w:rPr>
          <w:b/>
        </w:rPr>
      </w:pPr>
    </w:p>
    <w:p w:rsidR="00520272" w:rsidRDefault="005967FA">
      <w:pPr>
        <w:rPr>
          <w:b/>
        </w:rPr>
      </w:pPr>
      <w:r>
        <w:rPr>
          <w:b/>
        </w:rPr>
        <w:t>Pozycja 2: L</w:t>
      </w:r>
      <w:r w:rsidR="003033D6">
        <w:rPr>
          <w:b/>
        </w:rPr>
        <w:t xml:space="preserve">aptop z </w:t>
      </w:r>
      <w:r>
        <w:rPr>
          <w:b/>
        </w:rPr>
        <w:t>oprogramowaniem</w:t>
      </w:r>
      <w:r w:rsidR="003033D6">
        <w:rPr>
          <w:b/>
        </w:rPr>
        <w:t xml:space="preserve"> biurowym i pamięcią USB (1 szt.)</w:t>
      </w:r>
    </w:p>
    <w:p w:rsidR="005967FA" w:rsidRDefault="005967FA">
      <w:pPr>
        <w:rPr>
          <w:b/>
        </w:rPr>
      </w:pPr>
      <w:r>
        <w:rPr>
          <w:b/>
        </w:rPr>
        <w:t>Producent/model laptopa:……………………………………..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827"/>
        <w:gridCol w:w="2546"/>
      </w:tblGrid>
      <w:tr w:rsidR="003033D6" w:rsidRPr="003033D6" w:rsidTr="005967FA">
        <w:tc>
          <w:tcPr>
            <w:tcW w:w="2689" w:type="dxa"/>
            <w:shd w:val="clear" w:color="auto" w:fill="D9D9D9" w:themeFill="background1" w:themeFillShade="D9"/>
          </w:tcPr>
          <w:p w:rsidR="003033D6" w:rsidRPr="005967FA" w:rsidRDefault="003033D6" w:rsidP="005967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67FA">
              <w:rPr>
                <w:rFonts w:cstheme="minorHAnsi"/>
                <w:b/>
                <w:sz w:val="18"/>
                <w:szCs w:val="18"/>
              </w:rPr>
              <w:t>Cecha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3033D6" w:rsidRPr="005967FA" w:rsidRDefault="003033D6" w:rsidP="005967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67FA">
              <w:rPr>
                <w:rFonts w:cstheme="minorHAnsi"/>
                <w:b/>
                <w:sz w:val="18"/>
                <w:szCs w:val="18"/>
              </w:rPr>
              <w:t>wymagane parametry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3033D6" w:rsidRPr="005967FA" w:rsidRDefault="003033D6" w:rsidP="005967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67FA">
              <w:rPr>
                <w:rFonts w:cstheme="minorHAnsi"/>
                <w:b/>
                <w:sz w:val="18"/>
                <w:szCs w:val="18"/>
              </w:rPr>
              <w:t>parametry oferowanego sprzętu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Rodzaj urządzenia 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Komputer przenośny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Kategoria urządzenia</w:t>
            </w:r>
          </w:p>
        </w:tc>
        <w:tc>
          <w:tcPr>
            <w:tcW w:w="3827" w:type="dxa"/>
          </w:tcPr>
          <w:p w:rsidR="0085110A" w:rsidRPr="003033D6" w:rsidRDefault="00E9206D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laptop</w:t>
            </w:r>
            <w:bookmarkStart w:id="0" w:name="_GoBack"/>
            <w:bookmarkEnd w:id="0"/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Przekątna ekranu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t xml:space="preserve">Min. </w:t>
            </w:r>
            <w:r w:rsidRPr="003033D6">
              <w:rPr>
                <w:rFonts w:cstheme="minorHAnsi"/>
                <w:iCs/>
                <w:sz w:val="18"/>
                <w:szCs w:val="18"/>
              </w:rPr>
              <w:t xml:space="preserve">17 cali 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Przekątna ekranu: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Rodzaj podświetlenia 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LED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Typ matrycy 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matowa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Procesor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zgodny z architekturą x86, 64-bitowy osiągający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minimum 4600 punktów w teście Passmark CPU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Mark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(http://www.old.ajd.czest.pl/media/domeny/53/stati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3033D6">
              <w:rPr>
                <w:rFonts w:cstheme="minorHAnsi"/>
                <w:iCs/>
                <w:sz w:val="18"/>
                <w:szCs w:val="18"/>
                <w:lang w:val="en-US"/>
              </w:rPr>
              <w:t>c/pub/dzzpit/passmark_cpu_mark_062019.pdf) –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załącznik 1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lub osiągający minimum 4700 punktów w teście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3033D6">
              <w:rPr>
                <w:rFonts w:cstheme="minorHAnsi"/>
                <w:iCs/>
                <w:sz w:val="18"/>
                <w:szCs w:val="18"/>
                <w:lang w:val="en-US"/>
              </w:rPr>
              <w:t>3Dmark CPU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3033D6">
              <w:rPr>
                <w:rFonts w:cstheme="minorHAnsi"/>
                <w:iCs/>
                <w:sz w:val="18"/>
                <w:szCs w:val="18"/>
                <w:lang w:val="en-US"/>
              </w:rPr>
              <w:t>(http://www.old.ajd.czest.pl/media/domeny/53/stati</w:t>
            </w:r>
          </w:p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c/pub/dzzpit/3dmark_cpu_062019.pdf) - załącznik 2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Producent/model: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Wielkość pamięci RAM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 xml:space="preserve">Min 8 GB zainstalowane 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Wielkość pamięci RAM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Pojemność dysku twardego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Min 500 GB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Pojemność dysku twardego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Ilość operacji we/wy 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Min. 500 IOPS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Ilość operacji we/wy 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Interfejs dysku twardego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SATA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Napęd optyczny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Typ napędu optycznego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Wewnętrzny DVD RW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Sposób ładowania płyty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tacka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rPr>
          <w:trHeight w:val="120"/>
        </w:trPr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Karta graficzna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Min. osiągająca w teście PassMark G3D Mark 1200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punktów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(http://www.ajd.czest.pl/media/domeny/53/static/p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3033D6">
              <w:rPr>
                <w:rFonts w:cstheme="minorHAnsi"/>
                <w:iCs/>
                <w:sz w:val="18"/>
                <w:szCs w:val="18"/>
                <w:lang w:val="en-US"/>
              </w:rPr>
              <w:t>ub/dzzpit/passmark_g3d_mark_062019.pdf) –</w:t>
            </w:r>
          </w:p>
          <w:p w:rsidR="0085110A" w:rsidRPr="005967FA" w:rsidRDefault="0085110A" w:rsidP="0085110A">
            <w:pPr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załącznik 3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Producent/model:</w:t>
            </w:r>
          </w:p>
        </w:tc>
      </w:tr>
      <w:tr w:rsidR="003033D6" w:rsidRPr="003033D6" w:rsidTr="005967FA">
        <w:tc>
          <w:tcPr>
            <w:tcW w:w="2689" w:type="dxa"/>
          </w:tcPr>
          <w:p w:rsidR="003033D6" w:rsidRPr="003033D6" w:rsidRDefault="003033D6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Pamięć własna karty graficznej</w:t>
            </w:r>
          </w:p>
        </w:tc>
        <w:tc>
          <w:tcPr>
            <w:tcW w:w="3827" w:type="dxa"/>
          </w:tcPr>
          <w:p w:rsidR="003033D6" w:rsidRPr="003033D6" w:rsidRDefault="003033D6" w:rsidP="005967F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:rsidR="003033D6" w:rsidRPr="003033D6" w:rsidRDefault="0085110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rPr>
          <w:trHeight w:val="428"/>
        </w:trPr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Wyjścia karty graficznej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Min 1 x Wyjście HDMI + przejściówka HDMI-&gt;VGA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Typ akumulatora 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Min 4 h czasu pracy na baterii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Karta dźwiękowa </w:t>
            </w:r>
          </w:p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Min 1 x Wejście mikrofon, 1 x Wyjście liniowe stereo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lub gniazdo combo z załączoną przejściówką na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głośnik i mikrofon. Wbudowany głośnik, wbudowany</w:t>
            </w:r>
          </w:p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mikrofon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lastRenderedPageBreak/>
              <w:t>Czytnik kart pamięci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kamera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Komunikacja </w:t>
            </w:r>
          </w:p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3033D6">
              <w:rPr>
                <w:rFonts w:cstheme="minorHAnsi"/>
                <w:iCs/>
                <w:sz w:val="18"/>
                <w:szCs w:val="18"/>
                <w:lang w:val="en-US"/>
              </w:rPr>
              <w:t>WiFi IEEE 802.11 b/g/n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3033D6">
              <w:rPr>
                <w:rFonts w:cstheme="minorHAnsi"/>
                <w:iCs/>
                <w:sz w:val="18"/>
                <w:szCs w:val="18"/>
                <w:lang w:val="en-US"/>
              </w:rPr>
              <w:t>LAN 10/100/1000</w:t>
            </w:r>
          </w:p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Bluetooth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zewnętrzne porty wejścia/wyjścia 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Min: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- min. 3 porty USB z czego co najmniej dwa porty USB 3.0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- 1 port RJ45</w:t>
            </w:r>
          </w:p>
          <w:p w:rsidR="0085110A" w:rsidRPr="00AF6551" w:rsidRDefault="0085110A" w:rsidP="00AF6551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- 1 zasilanie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Porty:</w:t>
            </w:r>
          </w:p>
        </w:tc>
      </w:tr>
      <w:tr w:rsidR="003033D6" w:rsidRPr="003033D6" w:rsidTr="005967FA">
        <w:tc>
          <w:tcPr>
            <w:tcW w:w="2689" w:type="dxa"/>
          </w:tcPr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Waga </w:t>
            </w:r>
          </w:p>
        </w:tc>
        <w:tc>
          <w:tcPr>
            <w:tcW w:w="3827" w:type="dxa"/>
          </w:tcPr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Nie więcej niż 2,3 kg (razem z baterią)</w:t>
            </w:r>
          </w:p>
        </w:tc>
        <w:tc>
          <w:tcPr>
            <w:tcW w:w="2546" w:type="dxa"/>
          </w:tcPr>
          <w:p w:rsidR="003033D6" w:rsidRPr="003033D6" w:rsidRDefault="0085110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3033D6" w:rsidRPr="003033D6" w:rsidTr="005967FA">
        <w:tc>
          <w:tcPr>
            <w:tcW w:w="2689" w:type="dxa"/>
          </w:tcPr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Dodatkowo </w:t>
            </w:r>
          </w:p>
        </w:tc>
        <w:tc>
          <w:tcPr>
            <w:tcW w:w="3827" w:type="dxa"/>
          </w:tcPr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Wydzielona klawiatura numeryczna</w:t>
            </w:r>
          </w:p>
        </w:tc>
        <w:tc>
          <w:tcPr>
            <w:tcW w:w="2546" w:type="dxa"/>
          </w:tcPr>
          <w:p w:rsidR="003033D6" w:rsidRPr="003033D6" w:rsidRDefault="0085110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3033D6" w:rsidRPr="003033D6" w:rsidTr="005967FA">
        <w:tc>
          <w:tcPr>
            <w:tcW w:w="2689" w:type="dxa"/>
          </w:tcPr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Oprogramowanie 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System operacyjny: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preinstalowany fabrycznie przez producenta laptopa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w polskiej wersji językowej w wersji 64-bitowej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niewymagającej aktywacji za pomocą telefonu lub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Internetu u producenta systemu operacyjnego,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możliwość przywrócenia fabrycznie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preinstalowanego systemu operacyjnego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- zgodny(umożliwiający poprawne zainstalowanie i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bezproblemowe działanie) z używanym przez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zamawiającego oprogramowaniem: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• Microsoft Office 2010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• ESET NOD32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- oferujący wsparcie dla Java i .NET Framework 1.1 i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2.0 i 3.0 – możliwość uruchomienia aplikacji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działających we wskazanych środowiskach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- dający możliwość podłączenia do ActiveDirectory</w:t>
            </w:r>
          </w:p>
        </w:tc>
        <w:tc>
          <w:tcPr>
            <w:tcW w:w="2546" w:type="dxa"/>
          </w:tcPr>
          <w:p w:rsidR="003033D6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Nazwa/wersja systemu operacyjnego:</w:t>
            </w:r>
          </w:p>
        </w:tc>
      </w:tr>
      <w:tr w:rsidR="003033D6" w:rsidRPr="003033D6" w:rsidTr="005967FA">
        <w:tc>
          <w:tcPr>
            <w:tcW w:w="2689" w:type="dxa"/>
          </w:tcPr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 xml:space="preserve">Inne 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Płytka ze sterownikami, bateria i zasilacz w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komplecie. Sprzęt fabrycznie nowy gotowy do użycia</w:t>
            </w:r>
          </w:p>
          <w:p w:rsidR="003033D6" w:rsidRPr="003033D6" w:rsidRDefault="003033D6" w:rsidP="005967FA">
            <w:pPr>
              <w:autoSpaceDE w:val="0"/>
              <w:autoSpaceDN w:val="0"/>
              <w:adjustRightInd w:val="0"/>
              <w:rPr>
                <w:rFonts w:cstheme="minorHAnsi"/>
                <w:iCs/>
                <w:sz w:val="18"/>
                <w:szCs w:val="18"/>
              </w:rPr>
            </w:pPr>
            <w:r w:rsidRPr="003033D6">
              <w:rPr>
                <w:rFonts w:cstheme="minorHAnsi"/>
                <w:iCs/>
                <w:sz w:val="18"/>
                <w:szCs w:val="18"/>
              </w:rPr>
              <w:t>torba na laptop – z pasem na ramię, wykonana z poliestru, z zewnętrzną kieszenią przednią i rączką</w:t>
            </w:r>
          </w:p>
        </w:tc>
        <w:tc>
          <w:tcPr>
            <w:tcW w:w="2546" w:type="dxa"/>
          </w:tcPr>
          <w:p w:rsidR="003033D6" w:rsidRPr="003033D6" w:rsidRDefault="0085110A" w:rsidP="005967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24091A" w:rsidTr="005967FA">
        <w:tc>
          <w:tcPr>
            <w:tcW w:w="2689" w:type="dxa"/>
            <w:shd w:val="clear" w:color="auto" w:fill="D9D9D9" w:themeFill="background1" w:themeFillShade="D9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rodzaj urządzenia 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Mysz komputerowa bezprzewodowa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Producent/model:</w:t>
            </w:r>
          </w:p>
        </w:tc>
      </w:tr>
      <w:tr w:rsidR="0085110A" w:rsidRPr="0024091A" w:rsidTr="005967FA">
        <w:tc>
          <w:tcPr>
            <w:tcW w:w="2689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rodzaj myszy </w:t>
            </w:r>
          </w:p>
        </w:tc>
        <w:tc>
          <w:tcPr>
            <w:tcW w:w="3827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diodowa (dioda świecąca) lub laserowa</w:t>
            </w:r>
          </w:p>
        </w:tc>
        <w:tc>
          <w:tcPr>
            <w:tcW w:w="2546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Rodzaj myszy:</w:t>
            </w:r>
          </w:p>
        </w:tc>
      </w:tr>
      <w:tr w:rsidR="0085110A" w:rsidRPr="0024091A" w:rsidTr="005967FA">
        <w:tc>
          <w:tcPr>
            <w:tcW w:w="2689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interfejsy </w:t>
            </w:r>
          </w:p>
        </w:tc>
        <w:tc>
          <w:tcPr>
            <w:tcW w:w="3827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USB</w:t>
            </w:r>
          </w:p>
        </w:tc>
        <w:tc>
          <w:tcPr>
            <w:tcW w:w="2546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Tak/nie</w:t>
            </w:r>
          </w:p>
        </w:tc>
      </w:tr>
      <w:tr w:rsidR="0085110A" w:rsidRPr="0024091A" w:rsidTr="005967FA">
        <w:tc>
          <w:tcPr>
            <w:tcW w:w="2689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Ilość przycisków / rolek </w:t>
            </w:r>
          </w:p>
        </w:tc>
        <w:tc>
          <w:tcPr>
            <w:tcW w:w="3827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Min 3/1</w:t>
            </w:r>
          </w:p>
        </w:tc>
        <w:tc>
          <w:tcPr>
            <w:tcW w:w="2546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Ilość przycisków / rolek </w:t>
            </w:r>
          </w:p>
        </w:tc>
      </w:tr>
      <w:tr w:rsidR="0085110A" w:rsidRPr="0024091A" w:rsidTr="005967FA">
        <w:tc>
          <w:tcPr>
            <w:tcW w:w="2689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Rozdzielczość </w:t>
            </w:r>
          </w:p>
        </w:tc>
        <w:tc>
          <w:tcPr>
            <w:tcW w:w="3827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Min. 1200dpi</w:t>
            </w:r>
          </w:p>
        </w:tc>
        <w:tc>
          <w:tcPr>
            <w:tcW w:w="2546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Rozdzielczość </w:t>
            </w:r>
          </w:p>
        </w:tc>
      </w:tr>
      <w:tr w:rsidR="0085110A" w:rsidRPr="0024091A" w:rsidTr="005967FA">
        <w:tc>
          <w:tcPr>
            <w:tcW w:w="2689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zasięg.</w:t>
            </w:r>
          </w:p>
        </w:tc>
        <w:tc>
          <w:tcPr>
            <w:tcW w:w="3827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Min. 10 m</w:t>
            </w:r>
          </w:p>
        </w:tc>
        <w:tc>
          <w:tcPr>
            <w:tcW w:w="2546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zasięg.</w:t>
            </w:r>
          </w:p>
        </w:tc>
      </w:tr>
      <w:tr w:rsidR="0085110A" w:rsidRPr="0024091A" w:rsidTr="005967FA">
        <w:tc>
          <w:tcPr>
            <w:tcW w:w="2689" w:type="dxa"/>
          </w:tcPr>
          <w:p w:rsidR="0085110A" w:rsidRPr="0024091A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Dodatkowo </w:t>
            </w:r>
          </w:p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85110A" w:rsidRPr="0024091A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Odbiornik nano, wyłącznik, baterie lub</w:t>
            </w:r>
          </w:p>
          <w:p w:rsidR="0085110A" w:rsidRPr="0024091A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akumulatory w zestawie dołączone do</w:t>
            </w:r>
          </w:p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urządzenia</w:t>
            </w:r>
          </w:p>
        </w:tc>
        <w:tc>
          <w:tcPr>
            <w:tcW w:w="2546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Tak/nie</w:t>
            </w:r>
          </w:p>
        </w:tc>
      </w:tr>
      <w:tr w:rsidR="0085110A" w:rsidRPr="0024091A" w:rsidTr="005967FA">
        <w:tc>
          <w:tcPr>
            <w:tcW w:w="2689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Profil </w:t>
            </w:r>
          </w:p>
        </w:tc>
        <w:tc>
          <w:tcPr>
            <w:tcW w:w="3827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Dla lewo -i praworęcznych</w:t>
            </w:r>
          </w:p>
        </w:tc>
        <w:tc>
          <w:tcPr>
            <w:tcW w:w="2546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Tak/nie</w:t>
            </w:r>
          </w:p>
        </w:tc>
      </w:tr>
      <w:tr w:rsidR="0085110A" w:rsidRPr="0024091A" w:rsidTr="005967FA">
        <w:tc>
          <w:tcPr>
            <w:tcW w:w="2689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Waga </w:t>
            </w:r>
          </w:p>
        </w:tc>
        <w:tc>
          <w:tcPr>
            <w:tcW w:w="3827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Min. 70 g</w:t>
            </w:r>
          </w:p>
        </w:tc>
        <w:tc>
          <w:tcPr>
            <w:tcW w:w="2546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  <w:shd w:val="clear" w:color="auto" w:fill="D9D9D9" w:themeFill="background1" w:themeFillShade="D9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Rodzaj urządzenia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Stacja dokująca uniwersalna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Producent/model: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porty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33D6">
              <w:rPr>
                <w:rFonts w:eastAsia="Times New Roman" w:cstheme="minorHAnsi"/>
                <w:sz w:val="18"/>
                <w:szCs w:val="18"/>
                <w:lang w:eastAsia="pl-PL"/>
              </w:rPr>
              <w:t>-2 porty USB 3.0 z przodu obsługujące przesyłanie danych z szybkością 5 Gb/s</w:t>
            </w:r>
          </w:p>
          <w:p w:rsidR="0085110A" w:rsidRPr="003033D6" w:rsidRDefault="0085110A" w:rsidP="0085110A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33D6">
              <w:rPr>
                <w:rFonts w:eastAsia="Times New Roman" w:cstheme="minorHAnsi"/>
                <w:sz w:val="18"/>
                <w:szCs w:val="18"/>
                <w:lang w:eastAsia="pl-PL"/>
              </w:rPr>
              <w:t>-4 porty USB 2.0 z tyłu do podłączania akcesoriów, na przykład klawiatury i myszy</w:t>
            </w:r>
          </w:p>
          <w:p w:rsidR="0085110A" w:rsidRPr="003033D6" w:rsidRDefault="0085110A" w:rsidP="0085110A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eastAsia="Times New Roman" w:cstheme="minorHAnsi"/>
                <w:sz w:val="18"/>
                <w:szCs w:val="18"/>
                <w:lang w:eastAsia="pl-PL"/>
              </w:rPr>
              <w:t>-port Gigabit Ethernet do łączności przewodowej z siecią lub Internetem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połączenia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33D6">
              <w:rPr>
                <w:rFonts w:eastAsia="Times New Roman" w:cstheme="minorHAnsi"/>
                <w:sz w:val="18"/>
                <w:szCs w:val="18"/>
                <w:lang w:eastAsia="pl-PL"/>
              </w:rPr>
              <w:t>dwa połączenia wideo HD 1080p z monitorem zewnętrznym za pomocą złącza HDMI, VGA lub DVI</w:t>
            </w: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33D6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 xml:space="preserve">oprogramowanie do konfigurowania ustawień obrazu ułatwia wprowadzanie zmian 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33D6">
              <w:rPr>
                <w:rFonts w:eastAsia="Times New Roman" w:cstheme="minorHAnsi"/>
                <w:sz w:val="18"/>
                <w:szCs w:val="18"/>
                <w:lang w:eastAsia="pl-PL"/>
              </w:rPr>
              <w:t>współpraca z systemami Windows 10, 8.1, 8 i 7</w:t>
            </w:r>
          </w:p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3033D6" w:rsidTr="005967FA">
        <w:tc>
          <w:tcPr>
            <w:tcW w:w="2689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 w:rsidRPr="003033D6">
              <w:rPr>
                <w:rFonts w:cstheme="minorHAnsi"/>
                <w:sz w:val="18"/>
                <w:szCs w:val="18"/>
              </w:rPr>
              <w:t>Dodatkowo:</w:t>
            </w:r>
          </w:p>
        </w:tc>
        <w:tc>
          <w:tcPr>
            <w:tcW w:w="3827" w:type="dxa"/>
          </w:tcPr>
          <w:p w:rsidR="0085110A" w:rsidRPr="003033D6" w:rsidRDefault="0085110A" w:rsidP="0085110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33D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-płytka montażowa umożliwiająca przymocowanie stacji dokującej z tyłu monitora </w:t>
            </w:r>
          </w:p>
          <w:p w:rsidR="0085110A" w:rsidRPr="003033D6" w:rsidRDefault="0085110A" w:rsidP="0085110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033D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-złącza słuchawek i mikrofonu zgodne ze standardem Audio 2.0 </w:t>
            </w:r>
          </w:p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6" w:type="dxa"/>
          </w:tcPr>
          <w:p w:rsidR="0085110A" w:rsidRPr="003033D6" w:rsidRDefault="0085110A" w:rsidP="008511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Tak/nie</w:t>
            </w:r>
          </w:p>
        </w:tc>
      </w:tr>
      <w:tr w:rsidR="0085110A" w:rsidRPr="0024091A" w:rsidTr="005967FA">
        <w:tc>
          <w:tcPr>
            <w:tcW w:w="2689" w:type="dxa"/>
            <w:shd w:val="clear" w:color="auto" w:fill="D9D9D9" w:themeFill="background1" w:themeFillShade="D9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Rodzaj urządzenia 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iCs/>
                <w:sz w:val="18"/>
                <w:szCs w:val="18"/>
              </w:rPr>
              <w:t>Pamięć USB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Producent/model:</w:t>
            </w:r>
          </w:p>
        </w:tc>
      </w:tr>
      <w:tr w:rsidR="0085110A" w:rsidRPr="0024091A" w:rsidTr="0085110A">
        <w:tc>
          <w:tcPr>
            <w:tcW w:w="2689" w:type="dxa"/>
            <w:shd w:val="clear" w:color="auto" w:fill="auto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rodzaj</w:t>
            </w:r>
          </w:p>
        </w:tc>
        <w:tc>
          <w:tcPr>
            <w:tcW w:w="3827" w:type="dxa"/>
            <w:shd w:val="clear" w:color="auto" w:fill="auto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Flash Disk</w:t>
            </w:r>
          </w:p>
        </w:tc>
        <w:tc>
          <w:tcPr>
            <w:tcW w:w="2546" w:type="dxa"/>
            <w:shd w:val="clear" w:color="auto" w:fill="auto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rodzaj</w:t>
            </w:r>
          </w:p>
        </w:tc>
      </w:tr>
      <w:tr w:rsidR="0085110A" w:rsidRPr="0024091A" w:rsidTr="005967FA">
        <w:tc>
          <w:tcPr>
            <w:tcW w:w="2689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pojemność </w:t>
            </w:r>
          </w:p>
        </w:tc>
        <w:tc>
          <w:tcPr>
            <w:tcW w:w="3827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>min 64 GB</w:t>
            </w:r>
          </w:p>
        </w:tc>
        <w:tc>
          <w:tcPr>
            <w:tcW w:w="2546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24091A">
              <w:rPr>
                <w:rFonts w:eastAsia="Calibri" w:cstheme="minorHAnsi"/>
                <w:sz w:val="18"/>
                <w:szCs w:val="18"/>
              </w:rPr>
              <w:t xml:space="preserve">pojemność </w:t>
            </w:r>
          </w:p>
        </w:tc>
      </w:tr>
      <w:tr w:rsidR="0085110A" w:rsidRPr="0024091A" w:rsidTr="005967FA">
        <w:tc>
          <w:tcPr>
            <w:tcW w:w="2689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24091A">
              <w:rPr>
                <w:rFonts w:eastAsia="Calibri" w:cstheme="minorHAnsi"/>
                <w:sz w:val="18"/>
                <w:szCs w:val="18"/>
                <w:lang w:val="en-US"/>
              </w:rPr>
              <w:t xml:space="preserve">interfejsy </w:t>
            </w:r>
          </w:p>
        </w:tc>
        <w:tc>
          <w:tcPr>
            <w:tcW w:w="3827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24091A">
              <w:rPr>
                <w:rFonts w:eastAsia="Calibri" w:cstheme="minorHAnsi"/>
                <w:sz w:val="18"/>
                <w:szCs w:val="18"/>
                <w:lang w:val="en-US"/>
              </w:rPr>
              <w:t>min. USB 3.1 Gen. 1 (USB 3.0)</w:t>
            </w:r>
          </w:p>
        </w:tc>
        <w:tc>
          <w:tcPr>
            <w:tcW w:w="2546" w:type="dxa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24091A">
              <w:rPr>
                <w:rFonts w:eastAsia="Calibri" w:cstheme="minorHAnsi"/>
                <w:sz w:val="18"/>
                <w:szCs w:val="18"/>
                <w:lang w:val="en-US"/>
              </w:rPr>
              <w:t xml:space="preserve">interfejsy </w:t>
            </w:r>
          </w:p>
        </w:tc>
      </w:tr>
      <w:tr w:rsidR="0085110A" w:rsidRPr="003033D6" w:rsidTr="005967F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110A" w:rsidRPr="003033D6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klasa produktu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110A" w:rsidRPr="003033D6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Oprogramowanie biurowe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110A" w:rsidRPr="0024091A" w:rsidRDefault="0085110A" w:rsidP="0085110A">
            <w:pPr>
              <w:rPr>
                <w:rFonts w:eastAsia="Calibri" w:cstheme="minorHAnsi"/>
                <w:sz w:val="18"/>
                <w:szCs w:val="18"/>
                <w:lang w:val="en-US"/>
              </w:rPr>
            </w:pPr>
          </w:p>
        </w:tc>
      </w:tr>
      <w:tr w:rsidR="0085110A" w:rsidRPr="003033D6" w:rsidTr="005967F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0A" w:rsidRPr="003033D6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cechy produktu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pakiet oprogramowania biurowego w polskiej wersji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językowej, do użytku edukacyjnego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minimalna zawartość: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edytor tekstu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arkusz kalkulacyjny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program do tworzenia prezentacji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program do obsługi poczty e-mail i kalendarza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program do zbierania notatek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program do tworzenia publikacji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program do obsługi baz danych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kompatybilny z Microsoft Office: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otwieranie dokumentów utworzonych przy pomocy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programów MS Word 2019, MS Excel 2019, MS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3033D6">
              <w:rPr>
                <w:rFonts w:eastAsia="Calibri" w:cstheme="minorHAnsi"/>
                <w:sz w:val="18"/>
                <w:szCs w:val="18"/>
                <w:lang w:val="en-US"/>
              </w:rPr>
              <w:t>Power Point 2019, MS Word 2016, MS Excel 2016, MS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3033D6">
              <w:rPr>
                <w:rFonts w:eastAsia="Calibri" w:cstheme="minorHAnsi"/>
                <w:sz w:val="18"/>
                <w:szCs w:val="18"/>
                <w:lang w:val="en-US"/>
              </w:rPr>
              <w:t>Power Point 2016, MS Word 2013, MS Excel 2013, MS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3033D6">
              <w:rPr>
                <w:rFonts w:eastAsia="Calibri" w:cstheme="minorHAnsi"/>
                <w:sz w:val="18"/>
                <w:szCs w:val="18"/>
                <w:lang w:val="en-US"/>
              </w:rPr>
              <w:t>Power Point 2013, MS Power Point 2013, MS Word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3033D6">
              <w:rPr>
                <w:rFonts w:eastAsia="Calibri" w:cstheme="minorHAnsi"/>
                <w:sz w:val="18"/>
                <w:szCs w:val="18"/>
                <w:lang w:val="en-US"/>
              </w:rPr>
              <w:t>2010, MS Excel 2010, MS Power Point 2010, MS Word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3033D6">
              <w:rPr>
                <w:rFonts w:eastAsia="Calibri" w:cstheme="minorHAnsi"/>
                <w:sz w:val="18"/>
                <w:szCs w:val="18"/>
                <w:lang w:val="en-US"/>
              </w:rPr>
              <w:t>2007, MS Excel 2007, MS Power Point 2007, MS Word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3033D6">
              <w:rPr>
                <w:rFonts w:eastAsia="Calibri" w:cstheme="minorHAnsi"/>
                <w:sz w:val="18"/>
                <w:szCs w:val="18"/>
                <w:lang w:val="en-US"/>
              </w:rPr>
              <w:t>2003, MS Excel 2003, MS Power Point 2003, MS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Access.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W otwieranych dokumentach musi być zachowane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oryginalne formatowanie oraz ich treść bez utraty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jakichkolwiek ich parametrów i cech użytkowych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(korespondencja seryjna, arkusze kalkulacyjne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zawierające makra i formularze itp.) czy też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konieczności dodatkowej edycji ze strony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użytkownika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dostarczony pakiet musi zapewniać możliwość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modyfikacji plików utworzonych za pomocą ww.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programów w taki sposób by możliwe było ich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poprawne otworzenie przy pomocy programu, który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oryginalnie służył do utworzenia pliku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· w przypadku programu do obsługi poczty e-mail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możliwość bezproblemowego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zaimportowania/wyeksportowania wszystkich danych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(wiadomości e-mail, wpisy kalendarza, zadania,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lastRenderedPageBreak/>
              <w:t>kontakty, reguły wiadomości) z i do używanych przez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Zamawiającego programów Outlook 2003, Outlook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2007, Outlook 2010</w:t>
            </w:r>
          </w:p>
          <w:p w:rsidR="0085110A" w:rsidRPr="003033D6" w:rsidRDefault="0085110A" w:rsidP="0085110A">
            <w:pPr>
              <w:autoSpaceDE w:val="0"/>
              <w:autoSpaceDN w:val="0"/>
              <w:adjustRightInd w:val="0"/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PRZYKŁADOWY PAKIET SPEŁNIAJĄCY POWYŻSZE</w:t>
            </w:r>
          </w:p>
          <w:p w:rsidR="0085110A" w:rsidRPr="003033D6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 w:rsidRPr="003033D6">
              <w:rPr>
                <w:rFonts w:eastAsia="Calibri" w:cstheme="minorHAnsi"/>
                <w:sz w:val="18"/>
                <w:szCs w:val="18"/>
              </w:rPr>
              <w:t>WYMAGANIA: Microsoft Office 2019 Pro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0A" w:rsidRPr="003033D6" w:rsidRDefault="0085110A" w:rsidP="0085110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>Nazwa/wersja oprogramowania:</w:t>
            </w:r>
          </w:p>
        </w:tc>
      </w:tr>
    </w:tbl>
    <w:p w:rsidR="003033D6" w:rsidRDefault="003033D6">
      <w:pPr>
        <w:rPr>
          <w:b/>
        </w:rPr>
      </w:pPr>
    </w:p>
    <w:p w:rsidR="00520272" w:rsidRDefault="00520272">
      <w:pPr>
        <w:rPr>
          <w:b/>
          <w:sz w:val="18"/>
          <w:szCs w:val="18"/>
        </w:rPr>
      </w:pPr>
    </w:p>
    <w:p w:rsidR="00FA1B62" w:rsidRDefault="00FA1B62">
      <w:pPr>
        <w:rPr>
          <w:b/>
          <w:sz w:val="18"/>
          <w:szCs w:val="18"/>
        </w:rPr>
      </w:pPr>
    </w:p>
    <w:p w:rsidR="00FA1B62" w:rsidRPr="00C2667B" w:rsidRDefault="00FA1B62" w:rsidP="00FA1B62">
      <w:pPr>
        <w:ind w:left="2832" w:firstLine="708"/>
        <w:rPr>
          <w:b/>
          <w:sz w:val="16"/>
          <w:szCs w:val="16"/>
        </w:rPr>
      </w:pPr>
      <w:r w:rsidRPr="00C2667B">
        <w:rPr>
          <w:b/>
          <w:sz w:val="16"/>
          <w:szCs w:val="16"/>
        </w:rPr>
        <w:t>……………………………………………………………………………….</w:t>
      </w:r>
    </w:p>
    <w:p w:rsidR="00FA1B62" w:rsidRPr="00C2667B" w:rsidRDefault="00FA1B62" w:rsidP="00FA1B62">
      <w:pPr>
        <w:pStyle w:val="Bezodstpw"/>
        <w:rPr>
          <w:sz w:val="16"/>
          <w:szCs w:val="16"/>
        </w:rPr>
      </w:pPr>
      <w:r w:rsidRPr="00C2667B">
        <w:tab/>
      </w:r>
      <w:r w:rsidRPr="00C2667B">
        <w:tab/>
      </w:r>
      <w:r w:rsidRPr="00C2667B">
        <w:tab/>
      </w:r>
      <w:r w:rsidRPr="00C2667B">
        <w:tab/>
      </w:r>
      <w:r w:rsidRPr="00C2667B">
        <w:tab/>
      </w:r>
      <w:r w:rsidRPr="00C2667B">
        <w:tab/>
      </w:r>
      <w:r w:rsidRPr="00C2667B">
        <w:rPr>
          <w:sz w:val="16"/>
          <w:szCs w:val="16"/>
        </w:rPr>
        <w:t xml:space="preserve">Podpis (imię i nazwisko) osoby (osób) </w:t>
      </w:r>
    </w:p>
    <w:p w:rsidR="00FA1B62" w:rsidRPr="00C2667B" w:rsidRDefault="00FA1B62" w:rsidP="00FA1B62">
      <w:pPr>
        <w:pStyle w:val="Bezodstpw"/>
        <w:rPr>
          <w:sz w:val="16"/>
          <w:szCs w:val="16"/>
        </w:rPr>
      </w:pPr>
      <w:r w:rsidRPr="00C2667B">
        <w:rPr>
          <w:sz w:val="16"/>
          <w:szCs w:val="16"/>
        </w:rPr>
        <w:t xml:space="preserve">        </w:t>
      </w:r>
      <w:r w:rsidRPr="00C2667B">
        <w:rPr>
          <w:sz w:val="16"/>
          <w:szCs w:val="16"/>
        </w:rPr>
        <w:tab/>
      </w:r>
      <w:r w:rsidRPr="00C2667B">
        <w:rPr>
          <w:sz w:val="16"/>
          <w:szCs w:val="16"/>
        </w:rPr>
        <w:tab/>
      </w:r>
      <w:r w:rsidRPr="00C2667B">
        <w:rPr>
          <w:sz w:val="16"/>
          <w:szCs w:val="16"/>
        </w:rPr>
        <w:tab/>
      </w:r>
      <w:r w:rsidRPr="00C2667B">
        <w:rPr>
          <w:sz w:val="16"/>
          <w:szCs w:val="16"/>
        </w:rPr>
        <w:tab/>
      </w:r>
      <w:r w:rsidRPr="00C2667B">
        <w:rPr>
          <w:sz w:val="16"/>
          <w:szCs w:val="16"/>
        </w:rPr>
        <w:tab/>
        <w:t xml:space="preserve">      uprawnionej (ych) do reprezentowania Wykonawcy</w:t>
      </w:r>
    </w:p>
    <w:p w:rsidR="00FA1B62" w:rsidRPr="00A62EBA" w:rsidRDefault="00FA1B62">
      <w:pPr>
        <w:rPr>
          <w:b/>
          <w:sz w:val="18"/>
          <w:szCs w:val="18"/>
        </w:rPr>
      </w:pPr>
    </w:p>
    <w:sectPr w:rsidR="00FA1B62" w:rsidRPr="00A62E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A6C" w:rsidRDefault="00EE2A6C" w:rsidP="000F3A18">
      <w:pPr>
        <w:spacing w:after="0" w:line="240" w:lineRule="auto"/>
      </w:pPr>
      <w:r>
        <w:separator/>
      </w:r>
    </w:p>
  </w:endnote>
  <w:endnote w:type="continuationSeparator" w:id="0">
    <w:p w:rsidR="00EE2A6C" w:rsidRDefault="00EE2A6C" w:rsidP="000F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FA" w:rsidRDefault="005967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04679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967FA" w:rsidRPr="00211B0D" w:rsidRDefault="005967FA">
            <w:pPr>
              <w:pStyle w:val="Stopka"/>
              <w:jc w:val="center"/>
              <w:rPr>
                <w:sz w:val="18"/>
                <w:szCs w:val="18"/>
              </w:rPr>
            </w:pPr>
            <w:r w:rsidRPr="00211B0D">
              <w:rPr>
                <w:sz w:val="18"/>
                <w:szCs w:val="18"/>
              </w:rPr>
              <w:t xml:space="preserve">Strona </w:t>
            </w:r>
            <w:r w:rsidRPr="00211B0D">
              <w:rPr>
                <w:b/>
                <w:bCs/>
                <w:sz w:val="18"/>
                <w:szCs w:val="18"/>
              </w:rPr>
              <w:fldChar w:fldCharType="begin"/>
            </w:r>
            <w:r w:rsidRPr="00211B0D">
              <w:rPr>
                <w:b/>
                <w:bCs/>
                <w:sz w:val="18"/>
                <w:szCs w:val="18"/>
              </w:rPr>
              <w:instrText>PAGE</w:instrText>
            </w:r>
            <w:r w:rsidRPr="00211B0D">
              <w:rPr>
                <w:b/>
                <w:bCs/>
                <w:sz w:val="18"/>
                <w:szCs w:val="18"/>
              </w:rPr>
              <w:fldChar w:fldCharType="separate"/>
            </w:r>
            <w:r w:rsidR="008E3DEF">
              <w:rPr>
                <w:b/>
                <w:bCs/>
                <w:noProof/>
                <w:sz w:val="18"/>
                <w:szCs w:val="18"/>
              </w:rPr>
              <w:t>4</w:t>
            </w:r>
            <w:r w:rsidRPr="00211B0D">
              <w:rPr>
                <w:b/>
                <w:bCs/>
                <w:sz w:val="18"/>
                <w:szCs w:val="18"/>
              </w:rPr>
              <w:fldChar w:fldCharType="end"/>
            </w:r>
            <w:r w:rsidRPr="00211B0D">
              <w:rPr>
                <w:sz w:val="18"/>
                <w:szCs w:val="18"/>
              </w:rPr>
              <w:t xml:space="preserve"> z </w:t>
            </w:r>
            <w:r w:rsidRPr="00211B0D">
              <w:rPr>
                <w:b/>
                <w:bCs/>
                <w:sz w:val="18"/>
                <w:szCs w:val="18"/>
              </w:rPr>
              <w:fldChar w:fldCharType="begin"/>
            </w:r>
            <w:r w:rsidRPr="00211B0D">
              <w:rPr>
                <w:b/>
                <w:bCs/>
                <w:sz w:val="18"/>
                <w:szCs w:val="18"/>
              </w:rPr>
              <w:instrText>NUMPAGES</w:instrText>
            </w:r>
            <w:r w:rsidRPr="00211B0D">
              <w:rPr>
                <w:b/>
                <w:bCs/>
                <w:sz w:val="18"/>
                <w:szCs w:val="18"/>
              </w:rPr>
              <w:fldChar w:fldCharType="separate"/>
            </w:r>
            <w:r w:rsidR="008E3DEF">
              <w:rPr>
                <w:b/>
                <w:bCs/>
                <w:noProof/>
                <w:sz w:val="18"/>
                <w:szCs w:val="18"/>
              </w:rPr>
              <w:t>7</w:t>
            </w:r>
            <w:r w:rsidRPr="00211B0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967FA" w:rsidRDefault="005967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FA" w:rsidRDefault="00596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A6C" w:rsidRDefault="00EE2A6C" w:rsidP="000F3A18">
      <w:pPr>
        <w:spacing w:after="0" w:line="240" w:lineRule="auto"/>
      </w:pPr>
      <w:r>
        <w:separator/>
      </w:r>
    </w:p>
  </w:footnote>
  <w:footnote w:type="continuationSeparator" w:id="0">
    <w:p w:rsidR="00EE2A6C" w:rsidRDefault="00EE2A6C" w:rsidP="000F3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FA" w:rsidRDefault="005967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FA" w:rsidRDefault="005967FA">
    <w:pPr>
      <w:pStyle w:val="Nagwek"/>
      <w:pBdr>
        <w:bottom w:val="single" w:sz="6" w:space="1" w:color="auto"/>
      </w:pBdr>
      <w:rPr>
        <w:sz w:val="18"/>
        <w:szCs w:val="18"/>
      </w:rPr>
    </w:pPr>
    <w:r w:rsidRPr="000F3A18">
      <w:rPr>
        <w:sz w:val="18"/>
        <w:szCs w:val="18"/>
      </w:rPr>
      <w:t>ZP-371/87/19 – Dostawa sprzętu</w:t>
    </w:r>
    <w:r>
      <w:rPr>
        <w:sz w:val="18"/>
        <w:szCs w:val="18"/>
      </w:rPr>
      <w:t xml:space="preserve"> i oprogramowania</w:t>
    </w:r>
    <w:r w:rsidRPr="000F3A18">
      <w:rPr>
        <w:sz w:val="18"/>
        <w:szCs w:val="18"/>
      </w:rPr>
      <w:t xml:space="preserve"> komputerowego dla Uniwersytetu Humanistyczno-Przyrodniczego im. Jana Długosza w Częstochowie</w:t>
    </w:r>
  </w:p>
  <w:p w:rsidR="005967FA" w:rsidRPr="000F3A18" w:rsidRDefault="005967FA">
    <w:pPr>
      <w:pStyle w:val="Nagwek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FA" w:rsidRDefault="005967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18"/>
        <w:szCs w:val="18"/>
        <w:lang w:val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18"/>
    <w:rsid w:val="0003186A"/>
    <w:rsid w:val="00096DCE"/>
    <w:rsid w:val="000E2F08"/>
    <w:rsid w:val="000F3A18"/>
    <w:rsid w:val="00172F16"/>
    <w:rsid w:val="00211B0D"/>
    <w:rsid w:val="0024091A"/>
    <w:rsid w:val="00250AC7"/>
    <w:rsid w:val="002F6D18"/>
    <w:rsid w:val="003033D6"/>
    <w:rsid w:val="00380977"/>
    <w:rsid w:val="00421EAD"/>
    <w:rsid w:val="00520272"/>
    <w:rsid w:val="005967FA"/>
    <w:rsid w:val="008271F5"/>
    <w:rsid w:val="0085110A"/>
    <w:rsid w:val="008E3DEF"/>
    <w:rsid w:val="0097021A"/>
    <w:rsid w:val="00A62EBA"/>
    <w:rsid w:val="00AF6551"/>
    <w:rsid w:val="00B24C4A"/>
    <w:rsid w:val="00C03AE8"/>
    <w:rsid w:val="00C03EA1"/>
    <w:rsid w:val="00C074F8"/>
    <w:rsid w:val="00C44B77"/>
    <w:rsid w:val="00D34BDC"/>
    <w:rsid w:val="00E9206D"/>
    <w:rsid w:val="00EE2A6C"/>
    <w:rsid w:val="00FA1B62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55B3"/>
  <w15:chartTrackingRefBased/>
  <w15:docId w15:val="{75BC4992-7101-48CD-93AE-050A7498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20272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A18"/>
  </w:style>
  <w:style w:type="paragraph" w:styleId="Stopka">
    <w:name w:val="footer"/>
    <w:basedOn w:val="Normalny"/>
    <w:link w:val="StopkaZnak"/>
    <w:uiPriority w:val="99"/>
    <w:unhideWhenUsed/>
    <w:rsid w:val="000F3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A18"/>
  </w:style>
  <w:style w:type="character" w:customStyle="1" w:styleId="Nagwek1Znak">
    <w:name w:val="Nagłówek 1 Znak"/>
    <w:basedOn w:val="Domylnaczcionkaakapitu"/>
    <w:link w:val="Nagwek1"/>
    <w:rsid w:val="00520272"/>
    <w:rPr>
      <w:rFonts w:ascii="Cambria" w:eastAsia="Times New Roman" w:hAnsi="Cambria" w:cs="Cambria"/>
      <w:b/>
      <w:bCs/>
      <w:color w:val="365F91"/>
      <w:sz w:val="28"/>
      <w:szCs w:val="28"/>
      <w:lang w:val="x-none" w:eastAsia="zh-CN"/>
    </w:rPr>
  </w:style>
  <w:style w:type="character" w:styleId="Wyrnieniedelikatne">
    <w:name w:val="Subtle Emphasis"/>
    <w:qFormat/>
    <w:rsid w:val="00520272"/>
    <w:rPr>
      <w:b/>
      <w:i/>
      <w:iCs/>
      <w:color w:val="404040"/>
    </w:rPr>
  </w:style>
  <w:style w:type="paragraph" w:styleId="Bezodstpw">
    <w:name w:val="No Spacing"/>
    <w:uiPriority w:val="1"/>
    <w:qFormat/>
    <w:rsid w:val="00FA1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40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C074F8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4F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511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5110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1801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2</cp:revision>
  <dcterms:created xsi:type="dcterms:W3CDTF">2019-10-18T12:29:00Z</dcterms:created>
  <dcterms:modified xsi:type="dcterms:W3CDTF">2019-10-18T12:29:00Z</dcterms:modified>
</cp:coreProperties>
</file>