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12049B">
        <w:rPr>
          <w:b/>
        </w:rPr>
        <w:t>11</w:t>
      </w:r>
      <w:r w:rsidRPr="000F3A18">
        <w:rPr>
          <w:b/>
        </w:rPr>
        <w:t xml:space="preserve">: </w:t>
      </w:r>
      <w:r w:rsidR="0012049B">
        <w:rPr>
          <w:b/>
        </w:rPr>
        <w:t>Monitor brajlowski (1 szt.)</w:t>
      </w:r>
    </w:p>
    <w:p w:rsidR="00F34629" w:rsidRDefault="002B5846">
      <w:pPr>
        <w:rPr>
          <w:sz w:val="20"/>
          <w:szCs w:val="20"/>
        </w:rPr>
      </w:pPr>
      <w:r w:rsidRPr="002B5846">
        <w:rPr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0E7F38" w:rsidRPr="000E7F38" w:rsidRDefault="000E7F38">
      <w:pPr>
        <w:rPr>
          <w:b/>
        </w:rPr>
      </w:pPr>
      <w:r w:rsidRPr="000E7F38">
        <w:rPr>
          <w:b/>
        </w:rPr>
        <w:t>Producent/model monitora:………………………………………………………………</w:t>
      </w: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4493"/>
        <w:gridCol w:w="2955"/>
      </w:tblGrid>
      <w:tr w:rsidR="0012049B" w:rsidTr="000E7F38">
        <w:trPr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12049B" w:rsidRPr="000E7F38" w:rsidRDefault="0012049B" w:rsidP="000E7F38">
            <w:pPr>
              <w:spacing w:after="0" w:line="240" w:lineRule="auto"/>
              <w:jc w:val="center"/>
              <w:rPr>
                <w:b/>
              </w:rPr>
            </w:pPr>
            <w:r w:rsidRPr="000E7F38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12049B" w:rsidRPr="000E7F38" w:rsidRDefault="0012049B" w:rsidP="000E7F38">
            <w:pPr>
              <w:spacing w:after="0" w:line="240" w:lineRule="auto"/>
              <w:jc w:val="center"/>
              <w:rPr>
                <w:b/>
              </w:rPr>
            </w:pPr>
            <w:r w:rsidRPr="000E7F38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2049B" w:rsidRPr="000E7F38" w:rsidRDefault="0012049B" w:rsidP="000E7F38">
            <w:pPr>
              <w:spacing w:after="0" w:line="240" w:lineRule="auto"/>
              <w:jc w:val="center"/>
              <w:rPr>
                <w:b/>
              </w:rPr>
            </w:pPr>
            <w:r w:rsidRPr="000E7F38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0E7F38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Ilość  znaków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pStyle w:val="Tekstpodstawowywcity31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>40 brajlowskich  znaków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Ilość  znaków</w:t>
            </w:r>
          </w:p>
        </w:tc>
      </w:tr>
      <w:tr w:rsidR="000E7F38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Klawisze kursora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40 przycisków przywoływania kursora nad każdym brajlowskim znakiem 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Klawisze kursora</w:t>
            </w:r>
          </w:p>
        </w:tc>
      </w:tr>
      <w:tr w:rsidR="000E7F38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Klawisze funkcyjne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7F38" w:rsidRDefault="000E7F38" w:rsidP="000E7F38">
            <w:pPr>
              <w:pStyle w:val="Tekstpodstawowywcity31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 xml:space="preserve">Co najmniej: 2 przyciski nawigacyjne, 2 przyciski trybu nawigacji, 2 przyciski przewijania, dwie belki, 2 selektory, 2 klawisze </w:t>
            </w:r>
            <w:proofErr w:type="spellStart"/>
            <w:r>
              <w:rPr>
                <w:sz w:val="18"/>
                <w:szCs w:val="18"/>
              </w:rPr>
              <w:t>Shift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F38" w:rsidRDefault="000E7F38" w:rsidP="000E7F3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Klawisze funkcyjne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klawiatura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pStyle w:val="Tekstpodstawowywcity31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 xml:space="preserve">8-przyciskowa brajlowska klawiatura typu </w:t>
            </w:r>
            <w:proofErr w:type="spellStart"/>
            <w:r>
              <w:rPr>
                <w:sz w:val="18"/>
                <w:szCs w:val="18"/>
              </w:rPr>
              <w:t>Perking</w:t>
            </w:r>
            <w:proofErr w:type="spellEnd"/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Twardość brajlowskich punktów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pStyle w:val="Tekstpodstawowywcity31"/>
              <w:snapToGrid w:val="0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>zmienna twardość brajlowskich punktów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Złącze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pStyle w:val="Tekstpodstawowywcity31"/>
              <w:snapToGrid w:val="0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 xml:space="preserve">połączenie z komputerem poprzez USB i </w:t>
            </w:r>
            <w:proofErr w:type="spellStart"/>
            <w:r>
              <w:rPr>
                <w:sz w:val="18"/>
                <w:szCs w:val="18"/>
              </w:rPr>
              <w:t>bluetooth</w:t>
            </w:r>
            <w:proofErr w:type="spellEnd"/>
            <w:r>
              <w:rPr>
                <w:sz w:val="18"/>
                <w:szCs w:val="18"/>
              </w:rPr>
              <w:t xml:space="preserve"> 4.1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pStyle w:val="Tekstpodstawowywcity31"/>
              <w:snapToGrid w:val="0"/>
              <w:spacing w:after="120" w:line="240" w:lineRule="auto"/>
              <w:ind w:firstLine="0"/>
            </w:pPr>
            <w:r>
              <w:rPr>
                <w:sz w:val="18"/>
                <w:szCs w:val="18"/>
              </w:rPr>
              <w:t>Regulowana prędkość powtarzania przycisków szybkiego przewijania.</w:t>
            </w:r>
            <w:r w:rsidR="000E7F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Wbudowany test diagnozujący przyciski przywoływania kursora, wyświetlacz brajlowski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pacing w:after="0" w:line="240" w:lineRule="auto"/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pacing w:after="0" w:line="240" w:lineRule="auto"/>
            </w:pPr>
            <w:r>
              <w:rPr>
                <w:sz w:val="18"/>
                <w:szCs w:val="18"/>
              </w:rPr>
              <w:t>instrukcja obsługi  w brajlu i czarnym druku,  kabel  USB ,  CD z oprogramowaniem, futerał  do przenoszenia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12049B" w:rsidTr="000E7F38">
        <w:trPr>
          <w:cantSplit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pacing w:after="0" w:line="240" w:lineRule="auto"/>
            </w:pPr>
            <w:r>
              <w:rPr>
                <w:sz w:val="18"/>
                <w:szCs w:val="18"/>
              </w:rPr>
              <w:t>Zasilanie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2049B" w:rsidRDefault="0012049B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Zasilanie  z portu USB, bezpośrednio  z komputera , </w:t>
            </w:r>
          </w:p>
          <w:p w:rsidR="0012049B" w:rsidRDefault="0012049B">
            <w:pPr>
              <w:spacing w:after="0" w:line="240" w:lineRule="auto"/>
            </w:pPr>
            <w:r>
              <w:rPr>
                <w:sz w:val="18"/>
                <w:szCs w:val="18"/>
              </w:rPr>
              <w:t>wbudowana  bateria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9B" w:rsidRDefault="000E7F3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AA7DD8" w:rsidRDefault="000873E4" w:rsidP="000873E4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FA1B62" w:rsidRDefault="00FA1B62">
      <w:pPr>
        <w:rPr>
          <w:b/>
          <w:sz w:val="18"/>
          <w:szCs w:val="18"/>
        </w:rPr>
      </w:pPr>
      <w:bookmarkStart w:id="0" w:name="_GoBack"/>
      <w:bookmarkEnd w:id="0"/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E32" w:rsidRDefault="00F34E32" w:rsidP="000F3A18">
      <w:pPr>
        <w:spacing w:after="0" w:line="240" w:lineRule="auto"/>
      </w:pPr>
      <w:r>
        <w:separator/>
      </w:r>
    </w:p>
  </w:endnote>
  <w:endnote w:type="continuationSeparator" w:id="0">
    <w:p w:rsidR="00F34E32" w:rsidRDefault="00F34E32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0E7F38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0E7F38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E32" w:rsidRDefault="00F34E32" w:rsidP="000F3A18">
      <w:pPr>
        <w:spacing w:after="0" w:line="240" w:lineRule="auto"/>
      </w:pPr>
      <w:r>
        <w:separator/>
      </w:r>
    </w:p>
  </w:footnote>
  <w:footnote w:type="continuationSeparator" w:id="0">
    <w:p w:rsidR="00F34E32" w:rsidRDefault="00F34E32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E7F38"/>
    <w:rsid w:val="000F3A18"/>
    <w:rsid w:val="0012049B"/>
    <w:rsid w:val="00172F16"/>
    <w:rsid w:val="00175B8D"/>
    <w:rsid w:val="002B5846"/>
    <w:rsid w:val="00380977"/>
    <w:rsid w:val="003F2621"/>
    <w:rsid w:val="00402B46"/>
    <w:rsid w:val="004540C4"/>
    <w:rsid w:val="00520272"/>
    <w:rsid w:val="005C4274"/>
    <w:rsid w:val="00767380"/>
    <w:rsid w:val="00857C1A"/>
    <w:rsid w:val="009E688F"/>
    <w:rsid w:val="009F1CDD"/>
    <w:rsid w:val="00A62EBA"/>
    <w:rsid w:val="00AA7DD8"/>
    <w:rsid w:val="00AB5476"/>
    <w:rsid w:val="00B24C4A"/>
    <w:rsid w:val="00B56C48"/>
    <w:rsid w:val="00D34BDC"/>
    <w:rsid w:val="00E34E6C"/>
    <w:rsid w:val="00EA577E"/>
    <w:rsid w:val="00EA702E"/>
    <w:rsid w:val="00F34629"/>
    <w:rsid w:val="00F34E32"/>
    <w:rsid w:val="00F472D1"/>
    <w:rsid w:val="00FA1B62"/>
    <w:rsid w:val="00FC6C7A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0A6D0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12049B"/>
    <w:pPr>
      <w:suppressAutoHyphens/>
      <w:spacing w:after="200" w:line="360" w:lineRule="auto"/>
      <w:ind w:firstLine="426"/>
      <w:jc w:val="both"/>
    </w:pPr>
    <w:rPr>
      <w:rFonts w:ascii="Calibri" w:eastAsia="Calibri" w:hAnsi="Calibri" w:cs="Calibri"/>
      <w:sz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2019-10-04T08:49:00Z</dcterms:created>
  <dcterms:modified xsi:type="dcterms:W3CDTF">2019-10-04T12:32:00Z</dcterms:modified>
</cp:coreProperties>
</file>