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C1" w:rsidRPr="00941FB3" w:rsidRDefault="00941FB3" w:rsidP="00941FB3">
      <w:pPr>
        <w:spacing w:after="160" w:line="256" w:lineRule="auto"/>
        <w:jc w:val="right"/>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Częstochowa, 07.10.2019 r. </w:t>
      </w:r>
    </w:p>
    <w:p w:rsidR="00941FB3" w:rsidRPr="00941FB3" w:rsidRDefault="00941FB3" w:rsidP="00941FB3">
      <w:p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ZP-371/82/19</w:t>
      </w:r>
    </w:p>
    <w:p w:rsidR="00941FB3" w:rsidRDefault="00941FB3" w:rsidP="00941FB3">
      <w:pPr>
        <w:pStyle w:val="Bezodstpw"/>
        <w:jc w:val="center"/>
        <w:rPr>
          <w:rFonts w:cstheme="minorHAnsi"/>
          <w:b/>
        </w:rPr>
      </w:pPr>
      <w:r w:rsidRPr="00941FB3">
        <w:rPr>
          <w:rFonts w:cstheme="minorHAnsi"/>
          <w:b/>
        </w:rPr>
        <w:t xml:space="preserve"> ODPOWIEDZI NA PYTANIA DO SIWZ</w:t>
      </w:r>
    </w:p>
    <w:p w:rsidR="00ED78D3" w:rsidRPr="00941FB3" w:rsidRDefault="00A95271" w:rsidP="00941FB3">
      <w:pPr>
        <w:pStyle w:val="Bezodstpw"/>
        <w:jc w:val="center"/>
        <w:rPr>
          <w:rFonts w:cstheme="minorHAnsi"/>
          <w:b/>
        </w:rPr>
      </w:pPr>
      <w:r>
        <w:rPr>
          <w:rFonts w:cstheme="minorHAnsi"/>
          <w:b/>
        </w:rPr>
        <w:t>WR</w:t>
      </w:r>
      <w:bookmarkStart w:id="0" w:name="_GoBack"/>
      <w:bookmarkEnd w:id="0"/>
      <w:r w:rsidR="00ED78D3">
        <w:rPr>
          <w:rFonts w:cstheme="minorHAnsi"/>
          <w:b/>
        </w:rPr>
        <w:t>AZ ZE ZMIANĄ SPECYFIKACJI ISTOTNYCH WARUNKÓW ZAMÓWIENIA</w:t>
      </w:r>
    </w:p>
    <w:p w:rsidR="00941FB3" w:rsidRPr="00941FB3" w:rsidRDefault="00941FB3" w:rsidP="00941FB3">
      <w:pPr>
        <w:pStyle w:val="Bezodstpw"/>
        <w:jc w:val="center"/>
        <w:rPr>
          <w:rFonts w:cstheme="minorHAnsi"/>
        </w:rPr>
      </w:pPr>
      <w:r w:rsidRPr="00941FB3">
        <w:rPr>
          <w:rFonts w:cstheme="minorHAnsi"/>
        </w:rPr>
        <w:t>W POSTĘPOWANIU O UDZIELENIE ZAMÓWIENIA PUBLICZNEGO NA:</w:t>
      </w:r>
    </w:p>
    <w:p w:rsidR="00941FB3" w:rsidRPr="00941FB3" w:rsidRDefault="00941FB3" w:rsidP="00941FB3">
      <w:pPr>
        <w:pStyle w:val="Bezodstpw"/>
        <w:jc w:val="center"/>
        <w:rPr>
          <w:rFonts w:cstheme="minorHAnsi"/>
          <w:b/>
        </w:rPr>
      </w:pPr>
      <w:r w:rsidRPr="00941FB3">
        <w:rPr>
          <w:rFonts w:cstheme="minorHAnsi"/>
          <w:b/>
        </w:rPr>
        <w:t>DOSTAWA ŁÓŻKA DO IT, DWUSTANOWISKOWEGO MOSTU MEDYCZNEGO IT ORAZ PANELU NADŁÓŻKOWEGO</w:t>
      </w:r>
    </w:p>
    <w:p w:rsidR="00941FB3" w:rsidRPr="00941FB3" w:rsidRDefault="00941FB3" w:rsidP="00941FB3">
      <w:pPr>
        <w:pStyle w:val="Bezodstpw"/>
        <w:jc w:val="center"/>
        <w:rPr>
          <w:rFonts w:cstheme="minorHAnsi"/>
        </w:rPr>
      </w:pPr>
    </w:p>
    <w:p w:rsidR="00941FB3" w:rsidRPr="00941FB3" w:rsidRDefault="00941FB3" w:rsidP="00941FB3">
      <w:pPr>
        <w:pStyle w:val="Bezodstpw"/>
        <w:ind w:firstLine="708"/>
        <w:jc w:val="both"/>
        <w:rPr>
          <w:rFonts w:cstheme="minorHAnsi"/>
        </w:rPr>
      </w:pPr>
      <w:r w:rsidRPr="00941FB3">
        <w:rPr>
          <w:rFonts w:cstheme="minorHAnsi"/>
        </w:rPr>
        <w:t>Zamawiający – Uniwersytet Humanistyczno-Przyrodniczy im. Jana Długosza w Częstochowie informuje, że wpłynęły następujące pytania Wykonawcy dotyczące treści Specyfikacji Istotnych Warunków Zamówienia (SIWZ):</w:t>
      </w:r>
    </w:p>
    <w:p w:rsidR="00876F39" w:rsidRPr="00941FB3" w:rsidRDefault="00876F39" w:rsidP="00876F39">
      <w:pPr>
        <w:spacing w:after="160" w:line="256" w:lineRule="auto"/>
        <w:rPr>
          <w:rFonts w:asciiTheme="minorHAnsi" w:eastAsia="Times New Roman" w:hAnsiTheme="minorHAnsi" w:cstheme="minorHAnsi"/>
          <w:b/>
          <w:kern w:val="0"/>
          <w:sz w:val="22"/>
          <w:szCs w:val="22"/>
          <w:lang w:eastAsia="pl-PL" w:bidi="ar-SA"/>
        </w:rPr>
      </w:pPr>
    </w:p>
    <w:p w:rsidR="00941FB3" w:rsidRDefault="004F0299" w:rsidP="004F0299">
      <w:pPr>
        <w:spacing w:after="160" w:line="256" w:lineRule="auto"/>
        <w:rPr>
          <w:rFonts w:asciiTheme="minorHAnsi" w:hAnsiTheme="minorHAnsi" w:cstheme="minorHAnsi"/>
          <w:b/>
          <w:iCs/>
          <w:sz w:val="22"/>
          <w:szCs w:val="22"/>
          <w:lang w:bidi="ar-SA"/>
        </w:rPr>
      </w:pPr>
      <w:r w:rsidRPr="00941FB3">
        <w:rPr>
          <w:rFonts w:asciiTheme="minorHAnsi" w:hAnsiTheme="minorHAnsi" w:cstheme="minorHAnsi"/>
          <w:b/>
          <w:iCs/>
          <w:sz w:val="22"/>
          <w:szCs w:val="22"/>
          <w:lang w:bidi="ar-SA"/>
        </w:rPr>
        <w:t xml:space="preserve">Zadanie nr 1: </w:t>
      </w:r>
    </w:p>
    <w:p w:rsidR="004F0299" w:rsidRPr="00941FB3" w:rsidRDefault="00941FB3" w:rsidP="004F0299">
      <w:pPr>
        <w:spacing w:after="160" w:line="256" w:lineRule="auto"/>
        <w:rPr>
          <w:rFonts w:asciiTheme="minorHAnsi" w:hAnsiTheme="minorHAnsi" w:cstheme="minorHAnsi"/>
          <w:b/>
          <w:iCs/>
          <w:sz w:val="22"/>
          <w:szCs w:val="22"/>
          <w:lang w:bidi="ar-SA"/>
        </w:rPr>
      </w:pPr>
      <w:r>
        <w:rPr>
          <w:rFonts w:asciiTheme="minorHAnsi" w:hAnsiTheme="minorHAnsi" w:cstheme="minorHAnsi"/>
          <w:b/>
          <w:iCs/>
          <w:sz w:val="22"/>
          <w:szCs w:val="22"/>
          <w:lang w:bidi="ar-SA"/>
        </w:rPr>
        <w:t xml:space="preserve">Dotyczy: </w:t>
      </w:r>
      <w:r w:rsidR="004F0299" w:rsidRPr="00941FB3">
        <w:rPr>
          <w:rFonts w:asciiTheme="minorHAnsi" w:hAnsiTheme="minorHAnsi" w:cstheme="minorHAnsi"/>
          <w:b/>
          <w:iCs/>
          <w:sz w:val="22"/>
          <w:szCs w:val="22"/>
          <w:lang w:bidi="ar-SA"/>
        </w:rPr>
        <w:t>Łóżko do intensywnej terapii (1szt.)</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kolumnowe wykonane w technologii antybakteryjnej, polegającej, na zastosowaniu gładkich powierzchni tworzywowych w leżu, szczytach i barierkach bocznych oraz lakierowanych w konstrukcji ze stali węglowej, ograniczających rozwój bakterii oraz umożliwiających łatwe czyszczenie i dezynfekcję, bez dodatków jonów srebra  (nanotechnologii srebra)?</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zrezygnuje jednocześnie z konieczności dostarczenia certyfikatu potwierdzającego antybakteryjność użytego lakieru i tworzywa? </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o szerokości całkowitej 995mm, bez względu na pozycję barierek?</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łózko z regulacją wysokości w zakresie 420-820mm?</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sterownikami wbudowanymi w barierki boczne tworzywowe zamiast pilota przewodowego, zapewniające regulację identycznych funkcji jak w opisanym pilocie przewodowym?</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Tak. </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 uwagi na wymóg dostarczenia łózka do intensywnej terapii Zamawiający będzie wymagał aby łózko posiadało tworzywowe, dzielone, podwójne barierki boczne zabezpieczające pacjenta na całej długości leża? Opisane barierki stalowe, lakierowane proszkowo stosowane są w zwykłych salach szpitalnych. </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b/>
          <w:iCs/>
          <w:kern w:val="0"/>
          <w:sz w:val="22"/>
          <w:szCs w:val="22"/>
          <w:lang w:eastAsia="en-US" w:bidi="ar-SA"/>
        </w:rPr>
        <w:t>Zamawiający wymaga</w:t>
      </w:r>
      <w:r w:rsidRPr="00941FB3">
        <w:rPr>
          <w:rFonts w:asciiTheme="minorHAnsi" w:eastAsiaTheme="minorHAnsi" w:hAnsiTheme="minorHAnsi" w:cstheme="minorHAnsi"/>
          <w:iCs/>
          <w:kern w:val="0"/>
          <w:sz w:val="22"/>
          <w:szCs w:val="22"/>
          <w:lang w:eastAsia="en-US" w:bidi="ar-SA"/>
        </w:rPr>
        <w:t xml:space="preserve"> by łóżko posiadało tworzywowe, dzielone, podwójne barierki boczne zabezpieczające pacjenta na całej długości leża. Zamawiający nie dopuszcza barierek stalowych.</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 uwagi na wymóg dostarczenia łóżka do intensywnej terapii Zamawiający będzie wymagał aby łózko posiadało funkcję automatycznego zatrzymania segmentu pleców pod kątem 30 stopni </w:t>
      </w:r>
      <w:r w:rsidRPr="00941FB3">
        <w:rPr>
          <w:rFonts w:asciiTheme="minorHAnsi" w:eastAsiaTheme="minorHAnsi" w:hAnsiTheme="minorHAnsi" w:cstheme="minorHAnsi"/>
          <w:iCs/>
          <w:kern w:val="0"/>
          <w:sz w:val="22"/>
          <w:szCs w:val="22"/>
          <w:lang w:eastAsia="en-US" w:bidi="ar-SA"/>
        </w:rPr>
        <w:lastRenderedPageBreak/>
        <w:t>podczas regulacji z dowolnego sterownika? Nachylenie segmentu pleców pod kątem 30 stopni jest kluczową pozycją na IT. Standardowo pacjenci są pozycjonowani w ten sposób, gdyż jest to pozycja ułatwiająca oddychanie, wydalanie wydzieliny z płuc oraz nie powodująca nacisku lub rozciągania jamy brzucha.</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b/>
          <w:iCs/>
          <w:kern w:val="0"/>
          <w:sz w:val="22"/>
          <w:szCs w:val="22"/>
          <w:lang w:eastAsia="en-US" w:bidi="ar-SA"/>
        </w:rPr>
        <w:t xml:space="preserve">Zamawiający wymaga </w:t>
      </w:r>
      <w:r w:rsidRPr="00941FB3">
        <w:rPr>
          <w:rFonts w:asciiTheme="minorHAnsi" w:eastAsiaTheme="minorHAnsi" w:hAnsiTheme="minorHAnsi" w:cstheme="minorHAnsi"/>
          <w:iCs/>
          <w:kern w:val="0"/>
          <w:sz w:val="22"/>
          <w:szCs w:val="22"/>
          <w:lang w:eastAsia="en-US" w:bidi="ar-SA"/>
        </w:rPr>
        <w:t>aby łózko posiadało funkcję automatycznego zatrzymania segmentu pleców pod kątem 30 stopni podczas regulacji z dowolnego sterownika.</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 uwagi na wymóg dostarczenia łóżka do intensywnej terapii Zamawiający będzie wymagał aby łózko posiadało wbudowane w barierki boczne, podświetlana kątomierze informujące o kacie nachylenia segmentu pleców oraz kącie nachylenia całego leża?</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b/>
          <w:iCs/>
          <w:kern w:val="0"/>
          <w:sz w:val="22"/>
          <w:szCs w:val="22"/>
          <w:lang w:eastAsia="en-US" w:bidi="ar-SA"/>
        </w:rPr>
        <w:t>Zamawiający  wymaga</w:t>
      </w:r>
      <w:r w:rsidRPr="00941FB3">
        <w:rPr>
          <w:rFonts w:asciiTheme="minorHAnsi" w:eastAsiaTheme="minorHAnsi" w:hAnsiTheme="minorHAnsi" w:cstheme="minorHAnsi"/>
          <w:iCs/>
          <w:kern w:val="0"/>
          <w:sz w:val="22"/>
          <w:szCs w:val="22"/>
          <w:lang w:eastAsia="en-US" w:bidi="ar-SA"/>
        </w:rPr>
        <w:t xml:space="preserve"> aby łózko posiadało wbudowane w barierki boczne, podświetlana kątomierze informujące o kacie nachylenia segmentu pleców oraz kącie nachylenia całego leża</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dopuści łóżko z systemem autoregresji segmentu pleców, gwarantującym zmniejszenie ryzyka uszkodzenia kręgosłupa i szyjki kości udowej oraz chroniąca pacjenta przed </w:t>
      </w:r>
      <w:proofErr w:type="spellStart"/>
      <w:r w:rsidRPr="00941FB3">
        <w:rPr>
          <w:rFonts w:asciiTheme="minorHAnsi" w:eastAsiaTheme="minorHAnsi" w:hAnsiTheme="minorHAnsi" w:cstheme="minorHAnsi"/>
          <w:iCs/>
          <w:kern w:val="0"/>
          <w:sz w:val="22"/>
          <w:szCs w:val="22"/>
          <w:lang w:eastAsia="en-US" w:bidi="ar-SA"/>
        </w:rPr>
        <w:t>tzw</w:t>
      </w:r>
      <w:proofErr w:type="spellEnd"/>
      <w:r w:rsidRPr="00941FB3">
        <w:rPr>
          <w:rFonts w:asciiTheme="minorHAnsi" w:eastAsiaTheme="minorHAnsi" w:hAnsiTheme="minorHAnsi" w:cstheme="minorHAnsi"/>
          <w:iCs/>
          <w:kern w:val="0"/>
          <w:sz w:val="22"/>
          <w:szCs w:val="22"/>
          <w:lang w:eastAsia="en-US" w:bidi="ar-SA"/>
        </w:rPr>
        <w:t xml:space="preserve"> wypychaniem szczytu od strony nóg o parametrze 110mm, który jest w pełni wystraczający aby zapewnić wymaganą funkcjonalność łóżka?</w:t>
      </w:r>
    </w:p>
    <w:p w:rsidR="00A13C2C" w:rsidRPr="00941FB3" w:rsidRDefault="00A13C2C"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w:t>
      </w:r>
      <w:r w:rsidR="003923B6" w:rsidRPr="00941FB3">
        <w:rPr>
          <w:rFonts w:asciiTheme="minorHAnsi" w:eastAsiaTheme="minorHAnsi" w:hAnsiTheme="minorHAnsi" w:cstheme="minorHAnsi"/>
          <w:iCs/>
          <w:kern w:val="0"/>
          <w:sz w:val="22"/>
          <w:szCs w:val="22"/>
          <w:lang w:eastAsia="en-US" w:bidi="ar-SA"/>
        </w:rPr>
        <w:t>ż</w:t>
      </w:r>
      <w:r w:rsidRPr="00941FB3">
        <w:rPr>
          <w:rFonts w:asciiTheme="minorHAnsi" w:eastAsiaTheme="minorHAnsi" w:hAnsiTheme="minorHAnsi" w:cstheme="minorHAnsi"/>
          <w:iCs/>
          <w:kern w:val="0"/>
          <w:sz w:val="22"/>
          <w:szCs w:val="22"/>
          <w:lang w:eastAsia="en-US" w:bidi="ar-SA"/>
        </w:rPr>
        <w:t>ko z regulacją pozycji Fowlera za pomocą jednego przycisku służącego do opuszczenia leża do minimalnej wysokości a następnie jednego przycisku podnoszącego segment pleców i uda?</w:t>
      </w:r>
    </w:p>
    <w:p w:rsidR="00A13C2C" w:rsidRPr="00941FB3" w:rsidRDefault="003923B6" w:rsidP="00A13C2C">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kołami o średnicy 125mm?</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 dopuści</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dopuści łóżko z regulacją segmentu uda (również przy funkcji </w:t>
      </w:r>
      <w:proofErr w:type="spellStart"/>
      <w:r w:rsidRPr="00941FB3">
        <w:rPr>
          <w:rFonts w:asciiTheme="minorHAnsi" w:eastAsiaTheme="minorHAnsi" w:hAnsiTheme="minorHAnsi" w:cstheme="minorHAnsi"/>
          <w:iCs/>
          <w:kern w:val="0"/>
          <w:sz w:val="22"/>
          <w:szCs w:val="22"/>
          <w:lang w:eastAsia="en-US" w:bidi="ar-SA"/>
        </w:rPr>
        <w:t>autokontur</w:t>
      </w:r>
      <w:proofErr w:type="spellEnd"/>
      <w:r w:rsidRPr="00941FB3">
        <w:rPr>
          <w:rFonts w:asciiTheme="minorHAnsi" w:eastAsiaTheme="minorHAnsi" w:hAnsiTheme="minorHAnsi" w:cstheme="minorHAnsi"/>
          <w:iCs/>
          <w:kern w:val="0"/>
          <w:sz w:val="22"/>
          <w:szCs w:val="22"/>
          <w:lang w:eastAsia="en-US" w:bidi="ar-SA"/>
        </w:rPr>
        <w:t>) w zakresie 0-32</w:t>
      </w:r>
      <w:r w:rsidRPr="00941FB3">
        <w:rPr>
          <w:rFonts w:asciiTheme="minorHAnsi" w:eastAsiaTheme="minorHAnsi" w:hAnsiTheme="minorHAnsi" w:cstheme="minorHAnsi"/>
          <w:iCs/>
          <w:kern w:val="0"/>
          <w:sz w:val="22"/>
          <w:szCs w:val="22"/>
          <w:vertAlign w:val="superscript"/>
          <w:lang w:eastAsia="en-US" w:bidi="ar-SA"/>
        </w:rPr>
        <w:t>o</w:t>
      </w:r>
      <w:r w:rsidRPr="00941FB3">
        <w:rPr>
          <w:rFonts w:asciiTheme="minorHAnsi" w:eastAsiaTheme="minorHAnsi" w:hAnsiTheme="minorHAnsi" w:cstheme="minorHAnsi"/>
          <w:iCs/>
          <w:kern w:val="0"/>
          <w:sz w:val="22"/>
          <w:szCs w:val="22"/>
          <w:lang w:eastAsia="en-US" w:bidi="ar-SA"/>
        </w:rPr>
        <w:t>?</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dopuści łóżko z regulacją segmentu pleców (również przy funkcji </w:t>
      </w:r>
      <w:proofErr w:type="spellStart"/>
      <w:r w:rsidRPr="00941FB3">
        <w:rPr>
          <w:rFonts w:asciiTheme="minorHAnsi" w:eastAsiaTheme="minorHAnsi" w:hAnsiTheme="minorHAnsi" w:cstheme="minorHAnsi"/>
          <w:iCs/>
          <w:kern w:val="0"/>
          <w:sz w:val="22"/>
          <w:szCs w:val="22"/>
          <w:lang w:eastAsia="en-US" w:bidi="ar-SA"/>
        </w:rPr>
        <w:t>autokontur</w:t>
      </w:r>
      <w:proofErr w:type="spellEnd"/>
      <w:r w:rsidRPr="00941FB3">
        <w:rPr>
          <w:rFonts w:asciiTheme="minorHAnsi" w:eastAsiaTheme="minorHAnsi" w:hAnsiTheme="minorHAnsi" w:cstheme="minorHAnsi"/>
          <w:iCs/>
          <w:kern w:val="0"/>
          <w:sz w:val="22"/>
          <w:szCs w:val="22"/>
          <w:lang w:eastAsia="en-US" w:bidi="ar-SA"/>
        </w:rPr>
        <w:t>) w zakresie 0-64</w:t>
      </w:r>
      <w:r w:rsidRPr="00941FB3">
        <w:rPr>
          <w:rFonts w:asciiTheme="minorHAnsi" w:eastAsiaTheme="minorHAnsi" w:hAnsiTheme="minorHAnsi" w:cstheme="minorHAnsi"/>
          <w:iCs/>
          <w:kern w:val="0"/>
          <w:sz w:val="22"/>
          <w:szCs w:val="22"/>
          <w:vertAlign w:val="superscript"/>
          <w:lang w:eastAsia="en-US" w:bidi="ar-SA"/>
        </w:rPr>
        <w:t>o</w:t>
      </w:r>
      <w:r w:rsidRPr="00941FB3">
        <w:rPr>
          <w:rFonts w:asciiTheme="minorHAnsi" w:eastAsiaTheme="minorHAnsi" w:hAnsiTheme="minorHAnsi" w:cstheme="minorHAnsi"/>
          <w:iCs/>
          <w:kern w:val="0"/>
          <w:sz w:val="22"/>
          <w:szCs w:val="22"/>
          <w:lang w:eastAsia="en-US" w:bidi="ar-SA"/>
        </w:rPr>
        <w:t>?</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obciążeniem roboczym na poziomie 185kg?</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leżem wypełnionym odejmowanymi panelami z tworzywa Polipropylenowego, wypełniające wszystkie segmenty leża, przezierne dla RTG?</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leżem wypełnionym stalowymi lamelami?</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lastRenderedPageBreak/>
        <w:t>Czy Zamawiający dopuści łóżko z prześwitem pod podwoziem o wysokości 160mm na wymaganej długości, która w pełni umożliwia współpracę z podnośnikiem chorego? Proponowane rozwiązanie spełnia wymaganą funkcjonalność przez Zamawiającego.</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łóżko z barierkami montowanymi do łóżka z użyciem narzędzi, bez możliwości swobodnego ich wyjęcia z uwagi na bezpieczeństwo pacjenta? Barierki boczne powinny być tak zamontowane żeby nie było możliwości ich szybkiego demontażu, gdyż takie rozwiązanie może spowodować odłączenie się barierki od łózka, wskutek czego może dość do incydentu medycznego, uszkodzenia łóżka lub pokrycia podłogi.</w:t>
      </w:r>
    </w:p>
    <w:p w:rsidR="004F0299" w:rsidRPr="00941FB3" w:rsidRDefault="003923B6" w:rsidP="003923B6">
      <w:pPr>
        <w:spacing w:after="160" w:line="256" w:lineRule="auto"/>
        <w:ind w:left="709"/>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3"/>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dopuści łózko z konstrukcją opartą na kolumnach o przekroju prostopadłościennym/kwadratu? </w:t>
      </w:r>
    </w:p>
    <w:p w:rsidR="005F4C6A" w:rsidRPr="00941FB3" w:rsidRDefault="003923B6" w:rsidP="00941FB3">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941FB3" w:rsidRPr="00941FB3" w:rsidRDefault="00941FB3" w:rsidP="00941FB3">
      <w:pPr>
        <w:pStyle w:val="Akapitzlist"/>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sz w:val="22"/>
          <w:szCs w:val="22"/>
        </w:rPr>
        <w:t xml:space="preserve">Czy Zamawiający dopuści łóżko, w którym zastosowana budowa kolumnowa pozwala je wykorzystywać do </w:t>
      </w:r>
      <w:r w:rsidRPr="00941FB3">
        <w:rPr>
          <w:rFonts w:asciiTheme="minorHAnsi" w:hAnsiTheme="minorHAnsi" w:cstheme="minorHAnsi"/>
          <w:color w:val="000000"/>
          <w:sz w:val="22"/>
          <w:szCs w:val="22"/>
        </w:rPr>
        <w:t xml:space="preserve">monitorowania pacjenta mobilnymi przyłóżkowymi aparatami RTG? </w:t>
      </w:r>
      <w:r w:rsidRPr="00941FB3">
        <w:rPr>
          <w:rFonts w:asciiTheme="minorHAnsi" w:hAnsiTheme="minorHAnsi" w:cstheme="minorHAnsi"/>
          <w:color w:val="000000"/>
          <w:sz w:val="22"/>
          <w:szCs w:val="22"/>
          <w:lang w:eastAsia="pl-PL"/>
        </w:rPr>
        <w:t xml:space="preserve">W środowisku </w:t>
      </w:r>
      <w:proofErr w:type="spellStart"/>
      <w:r w:rsidRPr="00941FB3">
        <w:rPr>
          <w:rFonts w:asciiTheme="minorHAnsi" w:hAnsiTheme="minorHAnsi" w:cstheme="minorHAnsi"/>
          <w:color w:val="000000"/>
          <w:sz w:val="22"/>
          <w:szCs w:val="22"/>
          <w:lang w:eastAsia="pl-PL"/>
        </w:rPr>
        <w:t>sal</w:t>
      </w:r>
      <w:proofErr w:type="spellEnd"/>
      <w:r w:rsidRPr="00941FB3">
        <w:rPr>
          <w:rFonts w:asciiTheme="minorHAnsi" w:hAnsiTheme="minorHAnsi" w:cstheme="minorHAnsi"/>
          <w:color w:val="000000"/>
          <w:sz w:val="22"/>
          <w:szCs w:val="22"/>
          <w:lang w:eastAsia="pl-PL"/>
        </w:rPr>
        <w:t xml:space="preserve"> pobytowych zazwyczaj nie stosuje się aparatów z ramieniem typu C. Badania diagnostyczne w postaci RTG najczęściej wykonywane są za pomocą jezdnych przyłóżkowych aparatów RTG (do czego przystosowane będą oferowane łóżka), natomiast diagnostyka ramieniem C przeważnie odbywa się w pracowniach do tego przeznaczonych np. sale zabiegowe, MRI, czy CT. </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color w:val="000000"/>
          <w:sz w:val="22"/>
          <w:szCs w:val="22"/>
          <w:lang w:eastAsia="pl-PL"/>
        </w:rPr>
        <w:t>Tak</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sz w:val="22"/>
          <w:szCs w:val="22"/>
        </w:rPr>
        <w:t xml:space="preserve">Czy Zamawiający dopuści łóżko, którego konstrukcja jest oparta na dwóch maksymalnie szeroko rozstawionych kolumnach o przekroju prostokątnym umożliwiających </w:t>
      </w:r>
      <w:r w:rsidRPr="00941FB3">
        <w:rPr>
          <w:rFonts w:asciiTheme="minorHAnsi" w:hAnsiTheme="minorHAnsi" w:cstheme="minorHAnsi"/>
          <w:color w:val="000000"/>
          <w:sz w:val="22"/>
          <w:szCs w:val="22"/>
        </w:rPr>
        <w:t xml:space="preserve">monitorowanie pacjenta mobilnymi przyłóżkowymi aparatami RTG? </w:t>
      </w:r>
      <w:r w:rsidRPr="00941FB3">
        <w:rPr>
          <w:rFonts w:asciiTheme="minorHAnsi" w:hAnsiTheme="minorHAnsi" w:cstheme="minorHAnsi"/>
          <w:color w:val="000000"/>
          <w:sz w:val="22"/>
          <w:szCs w:val="22"/>
          <w:lang w:eastAsia="pl-PL"/>
        </w:rPr>
        <w:t xml:space="preserve">W środowisku </w:t>
      </w:r>
      <w:proofErr w:type="spellStart"/>
      <w:r w:rsidRPr="00941FB3">
        <w:rPr>
          <w:rFonts w:asciiTheme="minorHAnsi" w:hAnsiTheme="minorHAnsi" w:cstheme="minorHAnsi"/>
          <w:color w:val="000000"/>
          <w:sz w:val="22"/>
          <w:szCs w:val="22"/>
          <w:lang w:eastAsia="pl-PL"/>
        </w:rPr>
        <w:t>sal</w:t>
      </w:r>
      <w:proofErr w:type="spellEnd"/>
      <w:r w:rsidRPr="00941FB3">
        <w:rPr>
          <w:rFonts w:asciiTheme="minorHAnsi" w:hAnsiTheme="minorHAnsi" w:cstheme="minorHAnsi"/>
          <w:color w:val="000000"/>
          <w:sz w:val="22"/>
          <w:szCs w:val="22"/>
          <w:lang w:eastAsia="pl-PL"/>
        </w:rPr>
        <w:t xml:space="preserve"> pobytowych zazwyczaj nie stosuje się aparatów z ramieniem typu C. Badania diagnostyczne w postaci RTG najczęściej wykonywane są za pomocą jezdnych przyłóżkowych aparatów RTG (do czego przystosowane będą oferowane łóżka), natomiast diagnostyka ramieniem C przeważnie odbywa się w pracowniach do tego przeznaczonych np. sale zabiegowe, MRI, czy CT.</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autoSpaceDE w:val="0"/>
        <w:autoSpaceDN w:val="0"/>
        <w:adjustRightInd w:val="0"/>
        <w:ind w:left="709"/>
        <w:jc w:val="both"/>
        <w:rPr>
          <w:rFonts w:asciiTheme="minorHAnsi" w:hAnsiTheme="minorHAnsi" w:cstheme="minorHAnsi"/>
          <w:sz w:val="22"/>
          <w:szCs w:val="22"/>
          <w:lang w:eastAsia="pl-PL"/>
        </w:rPr>
      </w:pPr>
      <w:r w:rsidRPr="00941FB3">
        <w:rPr>
          <w:rFonts w:asciiTheme="minorHAnsi" w:hAnsiTheme="minorHAnsi" w:cstheme="minorHAnsi"/>
          <w:sz w:val="22"/>
          <w:szCs w:val="22"/>
          <w:lang w:eastAsia="pl-PL"/>
        </w:rPr>
        <w:t xml:space="preserve">Nie dopuszcza konstrukcji łóżka </w:t>
      </w:r>
      <w:r w:rsidRPr="00941FB3">
        <w:rPr>
          <w:rFonts w:asciiTheme="minorHAnsi" w:hAnsiTheme="minorHAnsi" w:cstheme="minorHAnsi"/>
          <w:sz w:val="22"/>
          <w:szCs w:val="22"/>
        </w:rPr>
        <w:t>opartej na dwóch maksymalnie szeroko rozstawionych kolumnach o przekroju prostokątnym.</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sz w:val="22"/>
          <w:szCs w:val="22"/>
        </w:rPr>
        <w:t xml:space="preserve">Czy Zamawiający dopuści </w:t>
      </w:r>
      <w:r w:rsidRPr="00941FB3">
        <w:rPr>
          <w:rFonts w:asciiTheme="minorHAnsi" w:hAnsiTheme="minorHAnsi" w:cstheme="minorHAnsi"/>
          <w:color w:val="000000"/>
          <w:sz w:val="22"/>
          <w:szCs w:val="22"/>
          <w:lang w:eastAsia="pl-PL"/>
        </w:rPr>
        <w:t xml:space="preserve">łóżko </w:t>
      </w:r>
      <w:r w:rsidRPr="00941FB3">
        <w:rPr>
          <w:rFonts w:asciiTheme="minorHAnsi" w:hAnsiTheme="minorHAnsi" w:cstheme="minorHAnsi"/>
          <w:color w:val="000000"/>
          <w:sz w:val="22"/>
          <w:szCs w:val="22"/>
        </w:rPr>
        <w:t xml:space="preserve">posiadające </w:t>
      </w:r>
      <w:r w:rsidRPr="00941FB3">
        <w:rPr>
          <w:rFonts w:asciiTheme="minorHAnsi" w:hAnsiTheme="minorHAnsi" w:cstheme="minorHAnsi"/>
          <w:sz w:val="22"/>
          <w:szCs w:val="22"/>
        </w:rPr>
        <w:t xml:space="preserve">minimalną wysokość leża od podłogi 420 mm w celu zmniejszenia ryzyka tzw. wypadnięcia pacjenta z łóżka, wymiar dotyczy powierzchni, na której spoczywa materac? </w:t>
      </w:r>
    </w:p>
    <w:p w:rsidR="00941FB3" w:rsidRPr="00941FB3" w:rsidRDefault="00941FB3" w:rsidP="00941FB3">
      <w:pPr>
        <w:autoSpaceDE w:val="0"/>
        <w:autoSpaceDN w:val="0"/>
        <w:adjustRightInd w:val="0"/>
        <w:ind w:left="360"/>
        <w:jc w:val="both"/>
        <w:rPr>
          <w:rFonts w:asciiTheme="minorHAnsi" w:hAnsiTheme="minorHAnsi" w:cstheme="minorHAnsi"/>
          <w:sz w:val="22"/>
          <w:szCs w:val="22"/>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sz w:val="22"/>
          <w:szCs w:val="22"/>
        </w:rPr>
        <w:t>Nie</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sz w:val="22"/>
          <w:szCs w:val="22"/>
        </w:rPr>
        <w:t xml:space="preserve">Czy Zamawiający dopuści </w:t>
      </w:r>
      <w:r w:rsidRPr="00941FB3">
        <w:rPr>
          <w:rFonts w:asciiTheme="minorHAnsi" w:hAnsiTheme="minorHAnsi" w:cstheme="minorHAnsi"/>
          <w:color w:val="000000"/>
          <w:sz w:val="22"/>
          <w:szCs w:val="22"/>
          <w:lang w:eastAsia="pl-PL"/>
        </w:rPr>
        <w:t xml:space="preserve">łóżko </w:t>
      </w:r>
      <w:r w:rsidRPr="00941FB3">
        <w:rPr>
          <w:rFonts w:asciiTheme="minorHAnsi" w:hAnsiTheme="minorHAnsi" w:cstheme="minorHAnsi"/>
          <w:color w:val="000000"/>
          <w:sz w:val="22"/>
          <w:szCs w:val="22"/>
        </w:rPr>
        <w:t xml:space="preserve">posiadające </w:t>
      </w:r>
      <w:r w:rsidRPr="00941FB3">
        <w:rPr>
          <w:rFonts w:asciiTheme="minorHAnsi" w:hAnsiTheme="minorHAnsi" w:cstheme="minorHAnsi"/>
          <w:sz w:val="22"/>
          <w:szCs w:val="22"/>
          <w:lang w:eastAsia="pl-PL"/>
        </w:rPr>
        <w:t xml:space="preserve">możliwość ustawienia leża w pozycji Fowlera (możliwość obniżenia wysokości leża oraz możliwość jednoczesnego unoszenia się oparcia pleców i uda) za pomocą przycisków na panelu centralnym służących do regulacji wysokości i funkcji </w:t>
      </w:r>
      <w:proofErr w:type="spellStart"/>
      <w:r w:rsidRPr="00941FB3">
        <w:rPr>
          <w:rFonts w:asciiTheme="minorHAnsi" w:hAnsiTheme="minorHAnsi" w:cstheme="minorHAnsi"/>
          <w:sz w:val="22"/>
          <w:szCs w:val="22"/>
          <w:lang w:eastAsia="pl-PL"/>
        </w:rPr>
        <w:t>autokontur</w:t>
      </w:r>
      <w:proofErr w:type="spellEnd"/>
      <w:r w:rsidRPr="00941FB3">
        <w:rPr>
          <w:rFonts w:asciiTheme="minorHAnsi" w:hAnsiTheme="minorHAnsi" w:cstheme="minorHAnsi"/>
          <w:sz w:val="22"/>
          <w:szCs w:val="22"/>
          <w:lang w:eastAsia="pl-PL"/>
        </w:rPr>
        <w:t xml:space="preserve">?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autoSpaceDE w:val="0"/>
        <w:autoSpaceDN w:val="0"/>
        <w:adjustRightInd w:val="0"/>
        <w:ind w:left="371" w:firstLine="349"/>
        <w:jc w:val="both"/>
        <w:rPr>
          <w:rFonts w:asciiTheme="minorHAnsi" w:hAnsiTheme="minorHAnsi" w:cstheme="minorHAnsi"/>
          <w:sz w:val="22"/>
          <w:szCs w:val="22"/>
          <w:lang w:eastAsia="pl-PL"/>
        </w:rPr>
      </w:pPr>
      <w:r w:rsidRPr="00941FB3">
        <w:rPr>
          <w:rFonts w:asciiTheme="minorHAnsi" w:hAnsiTheme="minorHAnsi" w:cstheme="minorHAnsi"/>
          <w:sz w:val="22"/>
          <w:szCs w:val="22"/>
          <w:lang w:eastAsia="pl-PL"/>
        </w:rPr>
        <w:t xml:space="preserve">Tak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sz w:val="22"/>
          <w:szCs w:val="22"/>
        </w:rPr>
        <w:lastRenderedPageBreak/>
        <w:t xml:space="preserve">Czy Zamawiający dopuści konstrukcję łóżka wykonaną ze stali węglowej lakierowanej proszkowo z dodatkiem antybakteryjnym (połączenie lakieru proszkowego ze specjalną substancją antybakteryjną) powodującym hamowanie namnażania bakterii i wirusów?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sz w:val="22"/>
          <w:szCs w:val="22"/>
          <w:lang w:eastAsia="pl-PL"/>
        </w:rPr>
        <w:t>Tak</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pStyle w:val="Akapitzlist"/>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color w:val="000000"/>
          <w:sz w:val="22"/>
          <w:szCs w:val="22"/>
          <w:lang w:eastAsia="pl-PL"/>
        </w:rPr>
        <w:t>Czy Zamawiający dopuści łóżko posiadające</w:t>
      </w:r>
      <w:r w:rsidRPr="00941FB3">
        <w:rPr>
          <w:rFonts w:asciiTheme="minorHAnsi" w:hAnsiTheme="minorHAnsi" w:cstheme="minorHAnsi"/>
          <w:sz w:val="22"/>
          <w:szCs w:val="22"/>
          <w:lang w:eastAsia="pl-PL"/>
        </w:rPr>
        <w:t xml:space="preserve"> jedną dźwignię uruchamiającą centralną blokadę kół umieszczoną od strony nóg pacjenta na całej szerokości podstawy, przy ramie podwozia?</w:t>
      </w:r>
    </w:p>
    <w:p w:rsid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sz w:val="22"/>
          <w:szCs w:val="22"/>
          <w:lang w:eastAsia="pl-PL"/>
        </w:rPr>
        <w:t>Nie</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color w:val="000000"/>
          <w:sz w:val="22"/>
          <w:szCs w:val="22"/>
          <w:lang w:eastAsia="pl-PL"/>
        </w:rPr>
        <w:t>Czy Zamawiający dopuści łóżko posiadające</w:t>
      </w:r>
      <w:r w:rsidRPr="00941FB3">
        <w:rPr>
          <w:rFonts w:asciiTheme="minorHAnsi" w:hAnsiTheme="minorHAnsi" w:cstheme="minorHAnsi"/>
          <w:sz w:val="22"/>
          <w:szCs w:val="22"/>
          <w:lang w:eastAsia="pl-PL"/>
        </w:rPr>
        <w:t xml:space="preserve"> </w:t>
      </w:r>
      <w:r w:rsidRPr="00941FB3">
        <w:rPr>
          <w:rFonts w:asciiTheme="minorHAnsi" w:hAnsiTheme="minorHAnsi" w:cstheme="minorHAnsi"/>
          <w:color w:val="000000"/>
          <w:sz w:val="22"/>
          <w:szCs w:val="22"/>
        </w:rPr>
        <w:t xml:space="preserve">prześwit pod podwoziem o wysokości min. 165 mm i na długości min. 1050 mm, aby umożliwić swobodny najazd podnośnika chorego? </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color w:val="000000"/>
          <w:sz w:val="22"/>
          <w:szCs w:val="22"/>
        </w:rPr>
        <w:t>Tak</w:t>
      </w:r>
    </w:p>
    <w:p w:rsidR="00941FB3" w:rsidRPr="00941FB3" w:rsidRDefault="00941FB3" w:rsidP="00941FB3">
      <w:pPr>
        <w:autoSpaceDE w:val="0"/>
        <w:autoSpaceDN w:val="0"/>
        <w:adjustRightInd w:val="0"/>
        <w:ind w:left="360"/>
        <w:jc w:val="both"/>
        <w:rPr>
          <w:rFonts w:asciiTheme="minorHAnsi" w:hAnsiTheme="minorHAnsi" w:cstheme="minorHAnsi"/>
          <w:sz w:val="22"/>
          <w:szCs w:val="22"/>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lang w:eastAsia="pl-PL"/>
        </w:rPr>
      </w:pPr>
      <w:r w:rsidRPr="00941FB3">
        <w:rPr>
          <w:rFonts w:asciiTheme="minorHAnsi" w:hAnsiTheme="minorHAnsi" w:cstheme="minorHAnsi"/>
          <w:color w:val="000000"/>
          <w:sz w:val="22"/>
          <w:szCs w:val="22"/>
          <w:lang w:eastAsia="pl-PL"/>
        </w:rPr>
        <w:t>Czy Zamawiający dopuści łóżko posiadające</w:t>
      </w:r>
      <w:r w:rsidRPr="00941FB3">
        <w:rPr>
          <w:rFonts w:asciiTheme="minorHAnsi" w:hAnsiTheme="minorHAnsi" w:cstheme="minorHAnsi"/>
          <w:sz w:val="22"/>
          <w:szCs w:val="22"/>
          <w:lang w:eastAsia="pl-PL"/>
        </w:rPr>
        <w:t xml:space="preserve"> szczyty łóżka wyjmowane z gniazd ramy leża, tworzywowe, bez u</w:t>
      </w:r>
      <w:r w:rsidRPr="00941FB3">
        <w:rPr>
          <w:rFonts w:asciiTheme="minorHAnsi" w:eastAsia="TimesNewRoman" w:hAnsiTheme="minorHAnsi" w:cstheme="minorHAnsi"/>
          <w:sz w:val="22"/>
          <w:szCs w:val="22"/>
          <w:lang w:eastAsia="pl-PL"/>
        </w:rPr>
        <w:t>ż</w:t>
      </w:r>
      <w:r w:rsidRPr="00941FB3">
        <w:rPr>
          <w:rFonts w:asciiTheme="minorHAnsi" w:hAnsiTheme="minorHAnsi" w:cstheme="minorHAnsi"/>
          <w:sz w:val="22"/>
          <w:szCs w:val="22"/>
          <w:lang w:eastAsia="pl-PL"/>
        </w:rPr>
        <w:t xml:space="preserve">ycia nanotechnologii srebra?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lang w:eastAsia="pl-PL"/>
        </w:rPr>
      </w:pPr>
      <w:r w:rsidRPr="00941FB3">
        <w:rPr>
          <w:rFonts w:asciiTheme="minorHAnsi" w:hAnsiTheme="minorHAnsi" w:cstheme="minorHAnsi"/>
          <w:sz w:val="22"/>
          <w:szCs w:val="22"/>
          <w:lang w:eastAsia="pl-PL"/>
        </w:rPr>
        <w:t xml:space="preserve">Tak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Czy Zamawiający dopuści łóżko, którego konstrukcja nie wymaga stosowania sworznia wyrównania potencjału?</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Tak</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Czy Zamawiający dopuści łóżko nie posiadające poziomic?</w:t>
      </w:r>
    </w:p>
    <w:p w:rsidR="00941FB3" w:rsidRPr="00941FB3" w:rsidRDefault="00941FB3" w:rsidP="00941FB3">
      <w:pPr>
        <w:autoSpaceDE w:val="0"/>
        <w:autoSpaceDN w:val="0"/>
        <w:adjustRightInd w:val="0"/>
        <w:jc w:val="both"/>
        <w:rPr>
          <w:rFonts w:asciiTheme="minorHAnsi" w:hAnsiTheme="minorHAnsi" w:cstheme="minorHAnsi"/>
          <w:color w:val="000000"/>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 xml:space="preserve">Nie </w:t>
      </w:r>
    </w:p>
    <w:p w:rsidR="00941FB3" w:rsidRPr="00941FB3" w:rsidRDefault="00941FB3" w:rsidP="00941FB3">
      <w:pPr>
        <w:autoSpaceDE w:val="0"/>
        <w:autoSpaceDN w:val="0"/>
        <w:adjustRightInd w:val="0"/>
        <w:ind w:left="360"/>
        <w:jc w:val="both"/>
        <w:rPr>
          <w:rFonts w:asciiTheme="minorHAnsi" w:hAnsiTheme="minorHAnsi" w:cstheme="minorHAnsi"/>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sz w:val="22"/>
          <w:szCs w:val="22"/>
        </w:rPr>
      </w:pPr>
      <w:r w:rsidRPr="00941FB3">
        <w:rPr>
          <w:rFonts w:asciiTheme="minorHAnsi" w:hAnsiTheme="minorHAnsi" w:cstheme="minorHAnsi"/>
          <w:color w:val="000000"/>
          <w:sz w:val="22"/>
          <w:szCs w:val="22"/>
          <w:lang w:eastAsia="pl-PL"/>
        </w:rPr>
        <w:t>Czy Zamawiający dopuści łóżko posiadające</w:t>
      </w:r>
      <w:r w:rsidRPr="00941FB3">
        <w:rPr>
          <w:rFonts w:asciiTheme="minorHAnsi" w:hAnsiTheme="minorHAnsi" w:cstheme="minorHAnsi"/>
          <w:sz w:val="22"/>
          <w:szCs w:val="22"/>
          <w:lang w:eastAsia="pl-PL"/>
        </w:rPr>
        <w:t xml:space="preserve"> por</w:t>
      </w:r>
      <w:r w:rsidRPr="00941FB3">
        <w:rPr>
          <w:rFonts w:asciiTheme="minorHAnsi" w:eastAsia="TimesNewRoman" w:hAnsiTheme="minorHAnsi" w:cstheme="minorHAnsi"/>
          <w:sz w:val="22"/>
          <w:szCs w:val="22"/>
          <w:lang w:eastAsia="pl-PL"/>
        </w:rPr>
        <w:t>ę</w:t>
      </w:r>
      <w:r w:rsidRPr="00941FB3">
        <w:rPr>
          <w:rFonts w:asciiTheme="minorHAnsi" w:hAnsiTheme="minorHAnsi" w:cstheme="minorHAnsi"/>
          <w:sz w:val="22"/>
          <w:szCs w:val="22"/>
          <w:lang w:eastAsia="pl-PL"/>
        </w:rPr>
        <w:t xml:space="preserve">cze boczne </w:t>
      </w:r>
      <w:r w:rsidRPr="00941FB3">
        <w:rPr>
          <w:rFonts w:asciiTheme="minorHAnsi" w:hAnsiTheme="minorHAnsi" w:cstheme="minorHAnsi"/>
          <w:sz w:val="22"/>
          <w:szCs w:val="22"/>
        </w:rPr>
        <w:t>lakierowane proszkowo bez użycia lakieru z nanotechnologią srebra powodującą hamowanie namnażania bakterii i wirusów, poręcze</w:t>
      </w:r>
      <w:r w:rsidRPr="00941FB3">
        <w:rPr>
          <w:rFonts w:asciiTheme="minorHAnsi" w:hAnsiTheme="minorHAnsi" w:cstheme="minorHAnsi"/>
          <w:spacing w:val="-1"/>
          <w:sz w:val="22"/>
          <w:szCs w:val="22"/>
        </w:rPr>
        <w:t xml:space="preserve"> wykonane z 4 profili stalowych o przekroju kołowym, </w:t>
      </w:r>
      <w:r w:rsidRPr="00941FB3">
        <w:rPr>
          <w:rFonts w:asciiTheme="minorHAnsi" w:hAnsiTheme="minorHAnsi" w:cstheme="minorHAnsi"/>
          <w:sz w:val="22"/>
          <w:szCs w:val="22"/>
        </w:rPr>
        <w:t xml:space="preserve">składane wzdłuż ramy leża, poręcze montowane w tulejach </w:t>
      </w:r>
      <w:r w:rsidRPr="00941FB3">
        <w:rPr>
          <w:rFonts w:asciiTheme="minorHAnsi" w:hAnsiTheme="minorHAnsi" w:cstheme="minorHAnsi"/>
          <w:spacing w:val="-1"/>
          <w:sz w:val="22"/>
          <w:szCs w:val="22"/>
        </w:rPr>
        <w:t>z zatrzaskami znajdującymi się pod leżem, montaż i demontaż</w:t>
      </w:r>
      <w:r w:rsidRPr="00941FB3">
        <w:rPr>
          <w:rFonts w:asciiTheme="minorHAnsi" w:hAnsiTheme="minorHAnsi" w:cstheme="minorHAnsi"/>
          <w:sz w:val="22"/>
          <w:szCs w:val="22"/>
        </w:rPr>
        <w:t xml:space="preserve"> poręczy bez użycia jakichkolwiek pokręteł, narzędzi, poręcze dedykowane do konkretnego modelu łóżka, bez możliwości przekładania ich pomiędzy łóżkami innych producentów?</w:t>
      </w:r>
    </w:p>
    <w:p w:rsidR="00941FB3" w:rsidRPr="00941FB3" w:rsidRDefault="00941FB3" w:rsidP="00941FB3">
      <w:pPr>
        <w:autoSpaceDE w:val="0"/>
        <w:autoSpaceDN w:val="0"/>
        <w:adjustRightInd w:val="0"/>
        <w:ind w:left="360"/>
        <w:jc w:val="both"/>
        <w:rPr>
          <w:rFonts w:asciiTheme="minorHAnsi" w:hAnsiTheme="minorHAnsi" w:cstheme="minorHAnsi"/>
          <w:sz w:val="22"/>
          <w:szCs w:val="22"/>
        </w:rPr>
      </w:pPr>
    </w:p>
    <w:p w:rsidR="00941FB3" w:rsidRPr="00941FB3" w:rsidRDefault="00941FB3" w:rsidP="00941FB3">
      <w:pPr>
        <w:autoSpaceDE w:val="0"/>
        <w:autoSpaceDN w:val="0"/>
        <w:adjustRightInd w:val="0"/>
        <w:ind w:left="360" w:firstLine="349"/>
        <w:jc w:val="both"/>
        <w:rPr>
          <w:rFonts w:asciiTheme="minorHAnsi" w:hAnsiTheme="minorHAnsi" w:cstheme="minorHAnsi"/>
          <w:sz w:val="22"/>
          <w:szCs w:val="22"/>
        </w:rPr>
      </w:pPr>
      <w:r w:rsidRPr="00941FB3">
        <w:rPr>
          <w:rFonts w:asciiTheme="minorHAnsi" w:hAnsiTheme="minorHAnsi" w:cstheme="minorHAnsi"/>
          <w:sz w:val="22"/>
          <w:szCs w:val="22"/>
        </w:rPr>
        <w:t>Nie</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lang w:eastAsia="pl-PL"/>
        </w:rPr>
      </w:pPr>
    </w:p>
    <w:p w:rsidR="00941FB3" w:rsidRPr="00941FB3" w:rsidRDefault="00941FB3" w:rsidP="00941FB3">
      <w:pPr>
        <w:numPr>
          <w:ilvl w:val="0"/>
          <w:numId w:val="3"/>
        </w:numPr>
        <w:autoSpaceDE w:val="0"/>
        <w:autoSpaceDN w:val="0"/>
        <w:adjustRightInd w:val="0"/>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Czy Zamawiający wyrazi zgodę na załączenie do oferty oświadczenia producenta potwierdzającego antybakteryjność lakieru (zamiast certyfikatu)?</w:t>
      </w:r>
    </w:p>
    <w:p w:rsidR="00941FB3" w:rsidRPr="00941FB3" w:rsidRDefault="00941FB3" w:rsidP="00941FB3">
      <w:pPr>
        <w:autoSpaceDE w:val="0"/>
        <w:autoSpaceDN w:val="0"/>
        <w:adjustRightInd w:val="0"/>
        <w:ind w:left="360"/>
        <w:jc w:val="both"/>
        <w:rPr>
          <w:rFonts w:asciiTheme="minorHAnsi" w:hAnsiTheme="minorHAnsi" w:cstheme="minorHAnsi"/>
          <w:color w:val="000000"/>
          <w:sz w:val="22"/>
          <w:szCs w:val="22"/>
          <w:lang w:eastAsia="pl-PL"/>
        </w:rPr>
      </w:pPr>
    </w:p>
    <w:p w:rsidR="00941FB3" w:rsidRPr="00941FB3" w:rsidRDefault="00941FB3" w:rsidP="00941FB3">
      <w:pPr>
        <w:autoSpaceDE w:val="0"/>
        <w:autoSpaceDN w:val="0"/>
        <w:adjustRightInd w:val="0"/>
        <w:ind w:left="360" w:firstLine="349"/>
        <w:jc w:val="both"/>
        <w:rPr>
          <w:rFonts w:asciiTheme="minorHAnsi" w:hAnsiTheme="minorHAnsi" w:cstheme="minorHAnsi"/>
          <w:color w:val="000000"/>
          <w:sz w:val="22"/>
          <w:szCs w:val="22"/>
          <w:lang w:eastAsia="pl-PL"/>
        </w:rPr>
      </w:pPr>
      <w:r w:rsidRPr="00941FB3">
        <w:rPr>
          <w:rFonts w:asciiTheme="minorHAnsi" w:hAnsiTheme="minorHAnsi" w:cstheme="minorHAnsi"/>
          <w:color w:val="000000"/>
          <w:sz w:val="22"/>
          <w:szCs w:val="22"/>
          <w:lang w:eastAsia="pl-PL"/>
        </w:rPr>
        <w:t>Tak</w:t>
      </w:r>
    </w:p>
    <w:p w:rsidR="00941FB3" w:rsidRPr="00941FB3" w:rsidRDefault="00941FB3" w:rsidP="00941FB3">
      <w:pPr>
        <w:ind w:left="720"/>
        <w:jc w:val="both"/>
        <w:rPr>
          <w:rFonts w:asciiTheme="minorHAnsi" w:hAnsiTheme="minorHAnsi" w:cstheme="minorHAnsi"/>
          <w:color w:val="000000"/>
          <w:sz w:val="22"/>
          <w:szCs w:val="22"/>
          <w:lang w:eastAsia="pl-PL"/>
        </w:rPr>
      </w:pPr>
    </w:p>
    <w:p w:rsidR="00941FB3" w:rsidRPr="00941FB3" w:rsidRDefault="00941FB3" w:rsidP="00941FB3">
      <w:pPr>
        <w:spacing w:after="160" w:line="256" w:lineRule="auto"/>
        <w:rPr>
          <w:rFonts w:asciiTheme="minorHAnsi" w:eastAsiaTheme="minorHAnsi" w:hAnsiTheme="minorHAnsi" w:cstheme="minorHAnsi"/>
          <w:iCs/>
          <w:kern w:val="0"/>
          <w:sz w:val="22"/>
          <w:szCs w:val="22"/>
          <w:lang w:eastAsia="en-US" w:bidi="ar-SA"/>
        </w:rPr>
      </w:pPr>
    </w:p>
    <w:p w:rsidR="00941FB3" w:rsidRPr="00941FB3" w:rsidRDefault="004F0299" w:rsidP="004F0299">
      <w:pPr>
        <w:spacing w:after="160" w:line="256" w:lineRule="auto"/>
        <w:rPr>
          <w:rFonts w:asciiTheme="minorHAnsi" w:eastAsiaTheme="minorHAnsi" w:hAnsiTheme="minorHAnsi" w:cstheme="minorHAnsi"/>
          <w:b/>
          <w:iCs/>
          <w:kern w:val="0"/>
          <w:sz w:val="22"/>
          <w:szCs w:val="22"/>
          <w:lang w:eastAsia="en-US" w:bidi="ar-SA"/>
        </w:rPr>
      </w:pPr>
      <w:r w:rsidRPr="00941FB3">
        <w:rPr>
          <w:rFonts w:asciiTheme="minorHAnsi" w:eastAsiaTheme="minorHAnsi" w:hAnsiTheme="minorHAnsi" w:cstheme="minorHAnsi"/>
          <w:b/>
          <w:iCs/>
          <w:kern w:val="0"/>
          <w:sz w:val="22"/>
          <w:szCs w:val="22"/>
          <w:lang w:eastAsia="en-US" w:bidi="ar-SA"/>
        </w:rPr>
        <w:t>Zadanie 2</w:t>
      </w:r>
      <w:r w:rsidR="00941FB3" w:rsidRPr="00941FB3">
        <w:rPr>
          <w:rFonts w:asciiTheme="minorHAnsi" w:eastAsiaTheme="minorHAnsi" w:hAnsiTheme="minorHAnsi" w:cstheme="minorHAnsi"/>
          <w:b/>
          <w:iCs/>
          <w:kern w:val="0"/>
          <w:sz w:val="22"/>
          <w:szCs w:val="22"/>
          <w:lang w:eastAsia="en-US" w:bidi="ar-SA"/>
        </w:rPr>
        <w:t xml:space="preserve"> :</w:t>
      </w:r>
    </w:p>
    <w:p w:rsidR="004F0299" w:rsidRPr="00941FB3" w:rsidRDefault="00941FB3" w:rsidP="004F0299">
      <w:pPr>
        <w:spacing w:after="160" w:line="256" w:lineRule="auto"/>
        <w:rPr>
          <w:rFonts w:asciiTheme="minorHAnsi" w:eastAsiaTheme="minorHAnsi" w:hAnsiTheme="minorHAnsi" w:cstheme="minorHAnsi"/>
          <w:iCs/>
          <w:kern w:val="0"/>
          <w:sz w:val="22"/>
          <w:szCs w:val="22"/>
          <w:lang w:eastAsia="en-US" w:bidi="ar-SA"/>
        </w:rPr>
      </w:pPr>
      <w:r>
        <w:rPr>
          <w:rFonts w:asciiTheme="minorHAnsi" w:eastAsiaTheme="minorHAnsi" w:hAnsiTheme="minorHAnsi" w:cstheme="minorHAnsi"/>
          <w:b/>
          <w:iCs/>
          <w:kern w:val="0"/>
          <w:sz w:val="22"/>
          <w:szCs w:val="22"/>
          <w:u w:val="single"/>
          <w:lang w:eastAsia="en-US" w:bidi="ar-SA"/>
        </w:rPr>
        <w:t xml:space="preserve">Dotyczy: </w:t>
      </w:r>
      <w:r w:rsidR="004F0299" w:rsidRPr="00941FB3">
        <w:rPr>
          <w:rFonts w:asciiTheme="minorHAnsi" w:eastAsiaTheme="minorHAnsi" w:hAnsiTheme="minorHAnsi" w:cstheme="minorHAnsi"/>
          <w:b/>
          <w:iCs/>
          <w:kern w:val="0"/>
          <w:sz w:val="22"/>
          <w:szCs w:val="22"/>
          <w:u w:val="single"/>
          <w:lang w:eastAsia="en-US" w:bidi="ar-SA"/>
        </w:rPr>
        <w:t xml:space="preserve"> Most medyczny</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lastRenderedPageBreak/>
        <w:t>Czy Zamawiający zrezygnuje  z szyny montażowej ciężkiej i w zamian będzie  wymagał dostarczenia przesuwnego na całej długości belki  wózka do montażu akcesoriów ciężkich np. półki pod monitor, respirator itp. ? Oferowane rozwiązanie jest korzystniejsze gdyż  pozwala na montażu większej ilości akcesoriów i ich dowolną organizację według potrzeb użytkownika.</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będzie oczekiwał mostu medycznego z certyfikatem kompatybilności z system promieniowej  jonizacji katalitycznej RCI?</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Tak </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będzie oczekiwał dostawy mostu medycznego  z możliwością montażu gniazd elektrycznych, teletechnicznych i gazowych po obu stronach belki zasilającej ( front/tył)?</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Tak </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W związku, iż szyna  na całej długości belki mostu może  utrudniać dostęp do  gniazd gazów zasilających, czy Zamawiający dopuści  szyny techniczne do montażu lekkich akcesoriów o długości 500 mm na każde stanowisko?</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oświetlenie punktowe w formie  oświetlenia miejscowego umieszczonego w dolnej części belki zasilającej?</w:t>
      </w:r>
    </w:p>
    <w:p w:rsidR="003923B6" w:rsidRPr="00941FB3" w:rsidRDefault="003923B6" w:rsidP="003923B6">
      <w:pPr>
        <w:pStyle w:val="Akapitzlist"/>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most medyczny  dwustanowiskowy o długości 280 cm?</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most medyczny  którego belka zasilająca jest wykonana z aluminium anodowanego?</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most medyczny  o płaskim od frontu kształcie belki zasilającej?</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most medycznych na którym gniazda elektryczne są umieszczone   prostopadle w stosunku do podłogi?</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4"/>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oświetlenie nocne umieszczone w górnej części belki skierowane w stronę sufitu?</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941FB3" w:rsidP="004F0299">
      <w:pPr>
        <w:spacing w:after="160" w:line="256" w:lineRule="auto"/>
        <w:rPr>
          <w:rFonts w:asciiTheme="minorHAnsi" w:eastAsiaTheme="minorHAnsi" w:hAnsiTheme="minorHAnsi" w:cstheme="minorHAnsi"/>
          <w:b/>
          <w:iCs/>
          <w:kern w:val="0"/>
          <w:sz w:val="22"/>
          <w:szCs w:val="22"/>
          <w:u w:val="single"/>
          <w:lang w:eastAsia="en-US" w:bidi="ar-SA"/>
        </w:rPr>
      </w:pPr>
      <w:r>
        <w:rPr>
          <w:rFonts w:asciiTheme="minorHAnsi" w:eastAsiaTheme="minorHAnsi" w:hAnsiTheme="minorHAnsi" w:cstheme="minorHAnsi"/>
          <w:b/>
          <w:iCs/>
          <w:kern w:val="0"/>
          <w:sz w:val="22"/>
          <w:szCs w:val="22"/>
          <w:u w:val="single"/>
          <w:lang w:eastAsia="en-US" w:bidi="ar-SA"/>
        </w:rPr>
        <w:t>Dotyczy:</w:t>
      </w:r>
      <w:r w:rsidR="004F0299" w:rsidRPr="00941FB3">
        <w:rPr>
          <w:rFonts w:asciiTheme="minorHAnsi" w:eastAsiaTheme="minorHAnsi" w:hAnsiTheme="minorHAnsi" w:cstheme="minorHAnsi"/>
          <w:b/>
          <w:iCs/>
          <w:kern w:val="0"/>
          <w:sz w:val="22"/>
          <w:szCs w:val="22"/>
          <w:u w:val="single"/>
          <w:lang w:eastAsia="en-US" w:bidi="ar-SA"/>
        </w:rPr>
        <w:t xml:space="preserve"> Panel nadłóżkowy z wybranymi mediami</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będzie oczekiwał </w:t>
      </w:r>
      <w:proofErr w:type="spellStart"/>
      <w:r w:rsidRPr="00941FB3">
        <w:rPr>
          <w:rFonts w:asciiTheme="minorHAnsi" w:eastAsiaTheme="minorHAnsi" w:hAnsiTheme="minorHAnsi" w:cstheme="minorHAnsi"/>
          <w:iCs/>
          <w:kern w:val="0"/>
          <w:sz w:val="22"/>
          <w:szCs w:val="22"/>
          <w:lang w:eastAsia="en-US" w:bidi="ar-SA"/>
        </w:rPr>
        <w:t>panela</w:t>
      </w:r>
      <w:proofErr w:type="spellEnd"/>
      <w:r w:rsidRPr="00941FB3">
        <w:rPr>
          <w:rFonts w:asciiTheme="minorHAnsi" w:eastAsiaTheme="minorHAnsi" w:hAnsiTheme="minorHAnsi" w:cstheme="minorHAnsi"/>
          <w:iCs/>
          <w:kern w:val="0"/>
          <w:sz w:val="22"/>
          <w:szCs w:val="22"/>
          <w:lang w:eastAsia="en-US" w:bidi="ar-SA"/>
        </w:rPr>
        <w:t xml:space="preserve"> </w:t>
      </w:r>
      <w:proofErr w:type="spellStart"/>
      <w:r w:rsidRPr="00941FB3">
        <w:rPr>
          <w:rFonts w:asciiTheme="minorHAnsi" w:eastAsiaTheme="minorHAnsi" w:hAnsiTheme="minorHAnsi" w:cstheme="minorHAnsi"/>
          <w:iCs/>
          <w:kern w:val="0"/>
          <w:sz w:val="22"/>
          <w:szCs w:val="22"/>
          <w:lang w:eastAsia="en-US" w:bidi="ar-SA"/>
        </w:rPr>
        <w:t>nadłóżkowego</w:t>
      </w:r>
      <w:proofErr w:type="spellEnd"/>
      <w:r w:rsidRPr="00941FB3">
        <w:rPr>
          <w:rFonts w:asciiTheme="minorHAnsi" w:eastAsiaTheme="minorHAnsi" w:hAnsiTheme="minorHAnsi" w:cstheme="minorHAnsi"/>
          <w:iCs/>
          <w:kern w:val="0"/>
          <w:sz w:val="22"/>
          <w:szCs w:val="22"/>
          <w:lang w:eastAsia="en-US" w:bidi="ar-SA"/>
        </w:rPr>
        <w:t xml:space="preserve"> z certyfikatem kompatybilności z system promieniowej  jonizacji katalitycznej RCI?</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lastRenderedPageBreak/>
        <w:t xml:space="preserve">W związku, iż szyna montażowa lekka na całej długości </w:t>
      </w:r>
      <w:proofErr w:type="spellStart"/>
      <w:r w:rsidRPr="00941FB3">
        <w:rPr>
          <w:rFonts w:asciiTheme="minorHAnsi" w:eastAsiaTheme="minorHAnsi" w:hAnsiTheme="minorHAnsi" w:cstheme="minorHAnsi"/>
          <w:iCs/>
          <w:kern w:val="0"/>
          <w:sz w:val="22"/>
          <w:szCs w:val="22"/>
          <w:lang w:eastAsia="en-US" w:bidi="ar-SA"/>
        </w:rPr>
        <w:t>panela</w:t>
      </w:r>
      <w:proofErr w:type="spellEnd"/>
      <w:r w:rsidRPr="00941FB3">
        <w:rPr>
          <w:rFonts w:asciiTheme="minorHAnsi" w:eastAsiaTheme="minorHAnsi" w:hAnsiTheme="minorHAnsi" w:cstheme="minorHAnsi"/>
          <w:iCs/>
          <w:kern w:val="0"/>
          <w:sz w:val="22"/>
          <w:szCs w:val="22"/>
          <w:lang w:eastAsia="en-US" w:bidi="ar-SA"/>
        </w:rPr>
        <w:t xml:space="preserve"> może  utrudniać dostęp do  gniazd gazów zasilających, czy Zamawiający dopuści  szynę techniczną do montażu lekkich akcesoriów o długości ok. 500 mm ?</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szynę montażowa ciężką montowaną do ściany o długości całego panelu?</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oświetlenie punktowe w formie  oświetlenia miejscowego umieszczonego w dolnej części panelu?</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Tak</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panel nadłóżkowy o długości poniżej 100 cm?</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panel nadłóżkowy wykonany z aluminium anodowanego?</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Zamawiający dopuści panel </w:t>
      </w:r>
      <w:proofErr w:type="spellStart"/>
      <w:r w:rsidRPr="00941FB3">
        <w:rPr>
          <w:rFonts w:asciiTheme="minorHAnsi" w:eastAsiaTheme="minorHAnsi" w:hAnsiTheme="minorHAnsi" w:cstheme="minorHAnsi"/>
          <w:iCs/>
          <w:kern w:val="0"/>
          <w:sz w:val="22"/>
          <w:szCs w:val="22"/>
          <w:lang w:eastAsia="en-US" w:bidi="ar-SA"/>
        </w:rPr>
        <w:t>nadłózkowy</w:t>
      </w:r>
      <w:proofErr w:type="spellEnd"/>
      <w:r w:rsidRPr="00941FB3">
        <w:rPr>
          <w:rFonts w:asciiTheme="minorHAnsi" w:eastAsiaTheme="minorHAnsi" w:hAnsiTheme="minorHAnsi" w:cstheme="minorHAnsi"/>
          <w:iCs/>
          <w:kern w:val="0"/>
          <w:sz w:val="22"/>
          <w:szCs w:val="22"/>
          <w:lang w:eastAsia="en-US" w:bidi="ar-SA"/>
        </w:rPr>
        <w:t xml:space="preserve">  o kształcie płaskim od frontu ?</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Czy Zamawiający dopuści panel nadłóżkowy o max. głębokości 80 mm?</w:t>
      </w:r>
    </w:p>
    <w:p w:rsidR="003923B6" w:rsidRPr="00941FB3"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Nie </w:t>
      </w:r>
    </w:p>
    <w:p w:rsidR="004F0299" w:rsidRPr="00941FB3" w:rsidRDefault="004F0299" w:rsidP="004F0299">
      <w:pPr>
        <w:numPr>
          <w:ilvl w:val="0"/>
          <w:numId w:val="5"/>
        </w:numPr>
        <w:spacing w:after="160" w:line="256" w:lineRule="auto"/>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 xml:space="preserve">Czy </w:t>
      </w:r>
      <w:r w:rsidR="00941FB3">
        <w:rPr>
          <w:rFonts w:asciiTheme="minorHAnsi" w:eastAsiaTheme="minorHAnsi" w:hAnsiTheme="minorHAnsi" w:cstheme="minorHAnsi"/>
          <w:iCs/>
          <w:kern w:val="0"/>
          <w:sz w:val="22"/>
          <w:szCs w:val="22"/>
          <w:lang w:eastAsia="en-US" w:bidi="ar-SA"/>
        </w:rPr>
        <w:t>Zamawiający dopuści panel nadłóż</w:t>
      </w:r>
      <w:r w:rsidRPr="00941FB3">
        <w:rPr>
          <w:rFonts w:asciiTheme="minorHAnsi" w:eastAsiaTheme="minorHAnsi" w:hAnsiTheme="minorHAnsi" w:cstheme="minorHAnsi"/>
          <w:iCs/>
          <w:kern w:val="0"/>
          <w:sz w:val="22"/>
          <w:szCs w:val="22"/>
          <w:lang w:eastAsia="en-US" w:bidi="ar-SA"/>
        </w:rPr>
        <w:t>kowy na którym gniazda elektryczne są umieszczone   prostopadle w stosunku do podłogi?</w:t>
      </w:r>
    </w:p>
    <w:p w:rsidR="003923B6" w:rsidRDefault="003923B6" w:rsidP="003923B6">
      <w:pPr>
        <w:spacing w:after="160" w:line="256" w:lineRule="auto"/>
        <w:ind w:left="720"/>
        <w:rPr>
          <w:rFonts w:asciiTheme="minorHAnsi" w:eastAsiaTheme="minorHAnsi" w:hAnsiTheme="minorHAnsi" w:cstheme="minorHAnsi"/>
          <w:iCs/>
          <w:kern w:val="0"/>
          <w:sz w:val="22"/>
          <w:szCs w:val="22"/>
          <w:lang w:eastAsia="en-US" w:bidi="ar-SA"/>
        </w:rPr>
      </w:pPr>
      <w:r w:rsidRPr="00941FB3">
        <w:rPr>
          <w:rFonts w:asciiTheme="minorHAnsi" w:eastAsiaTheme="minorHAnsi" w:hAnsiTheme="minorHAnsi" w:cstheme="minorHAnsi"/>
          <w:iCs/>
          <w:kern w:val="0"/>
          <w:sz w:val="22"/>
          <w:szCs w:val="22"/>
          <w:lang w:eastAsia="en-US" w:bidi="ar-SA"/>
        </w:rPr>
        <w:t>Nie</w:t>
      </w:r>
    </w:p>
    <w:p w:rsidR="003903B8" w:rsidRDefault="003903B8" w:rsidP="003923B6">
      <w:pPr>
        <w:spacing w:after="160" w:line="256" w:lineRule="auto"/>
        <w:ind w:left="720"/>
        <w:rPr>
          <w:rFonts w:asciiTheme="minorHAnsi" w:eastAsiaTheme="minorHAnsi" w:hAnsiTheme="minorHAnsi" w:cstheme="minorHAnsi"/>
          <w:iCs/>
          <w:kern w:val="0"/>
          <w:sz w:val="22"/>
          <w:szCs w:val="22"/>
          <w:lang w:eastAsia="en-US" w:bidi="ar-SA"/>
        </w:rPr>
      </w:pPr>
      <w:r>
        <w:rPr>
          <w:rFonts w:asciiTheme="minorHAnsi" w:eastAsiaTheme="minorHAnsi" w:hAnsiTheme="minorHAnsi" w:cstheme="minorHAnsi"/>
          <w:iCs/>
          <w:kern w:val="0"/>
          <w:sz w:val="22"/>
          <w:szCs w:val="22"/>
          <w:lang w:eastAsia="en-US" w:bidi="ar-SA"/>
        </w:rPr>
        <w:t xml:space="preserve">Zamawiający informuje również, </w:t>
      </w:r>
      <w:r w:rsidRPr="003903B8">
        <w:rPr>
          <w:rFonts w:asciiTheme="minorHAnsi" w:eastAsiaTheme="minorHAnsi" w:hAnsiTheme="minorHAnsi" w:cstheme="minorHAnsi"/>
          <w:b/>
          <w:iCs/>
          <w:kern w:val="0"/>
          <w:sz w:val="22"/>
          <w:szCs w:val="22"/>
          <w:lang w:eastAsia="en-US" w:bidi="ar-SA"/>
        </w:rPr>
        <w:t>że zmianie ulega zapis</w:t>
      </w:r>
      <w:r w:rsidR="00B63484">
        <w:rPr>
          <w:rFonts w:asciiTheme="minorHAnsi" w:eastAsiaTheme="minorHAnsi" w:hAnsiTheme="minorHAnsi" w:cstheme="minorHAnsi"/>
          <w:b/>
          <w:iCs/>
          <w:kern w:val="0"/>
          <w:sz w:val="22"/>
          <w:szCs w:val="22"/>
          <w:lang w:eastAsia="en-US" w:bidi="ar-SA"/>
        </w:rPr>
        <w:t xml:space="preserve"> </w:t>
      </w:r>
      <w:r w:rsidR="00B63484" w:rsidRPr="00B63484">
        <w:rPr>
          <w:rFonts w:asciiTheme="minorHAnsi" w:eastAsiaTheme="minorHAnsi" w:hAnsiTheme="minorHAnsi" w:cstheme="minorHAnsi"/>
          <w:iCs/>
          <w:kern w:val="0"/>
          <w:sz w:val="22"/>
          <w:szCs w:val="22"/>
          <w:lang w:eastAsia="en-US" w:bidi="ar-SA"/>
        </w:rPr>
        <w:t>Specyfikacji Istotnych Warunków Zamówienia</w:t>
      </w:r>
      <w:r w:rsidRPr="00B63484">
        <w:rPr>
          <w:rFonts w:asciiTheme="minorHAnsi" w:eastAsiaTheme="minorHAnsi" w:hAnsiTheme="minorHAnsi" w:cstheme="minorHAnsi"/>
          <w:iCs/>
          <w:kern w:val="0"/>
          <w:sz w:val="22"/>
          <w:szCs w:val="22"/>
          <w:lang w:eastAsia="en-US" w:bidi="ar-SA"/>
        </w:rPr>
        <w:t xml:space="preserve"> Rozdział I część III pkt 3 </w:t>
      </w:r>
      <w:r w:rsidRPr="003903B8">
        <w:rPr>
          <w:rFonts w:asciiTheme="minorHAnsi" w:eastAsiaTheme="minorHAnsi" w:hAnsiTheme="minorHAnsi" w:cstheme="minorHAnsi"/>
          <w:b/>
          <w:iCs/>
          <w:kern w:val="0"/>
          <w:sz w:val="22"/>
          <w:szCs w:val="22"/>
          <w:lang w:eastAsia="en-US" w:bidi="ar-SA"/>
        </w:rPr>
        <w:t>Dokumenty i oświadczen</w:t>
      </w:r>
      <w:r w:rsidR="00B63484">
        <w:rPr>
          <w:rFonts w:asciiTheme="minorHAnsi" w:eastAsiaTheme="minorHAnsi" w:hAnsiTheme="minorHAnsi" w:cstheme="minorHAnsi"/>
          <w:b/>
          <w:iCs/>
          <w:kern w:val="0"/>
          <w:sz w:val="22"/>
          <w:szCs w:val="22"/>
          <w:lang w:eastAsia="en-US" w:bidi="ar-SA"/>
        </w:rPr>
        <w:t>ia wymagane od W</w:t>
      </w:r>
      <w:r w:rsidRPr="003903B8">
        <w:rPr>
          <w:rFonts w:asciiTheme="minorHAnsi" w:eastAsiaTheme="minorHAnsi" w:hAnsiTheme="minorHAnsi" w:cstheme="minorHAnsi"/>
          <w:b/>
          <w:iCs/>
          <w:kern w:val="0"/>
          <w:sz w:val="22"/>
          <w:szCs w:val="22"/>
          <w:lang w:eastAsia="en-US" w:bidi="ar-SA"/>
        </w:rPr>
        <w:t>ykonawców</w:t>
      </w:r>
      <w:r>
        <w:rPr>
          <w:rFonts w:asciiTheme="minorHAnsi" w:eastAsiaTheme="minorHAnsi" w:hAnsiTheme="minorHAnsi" w:cstheme="minorHAnsi"/>
          <w:iCs/>
          <w:kern w:val="0"/>
          <w:sz w:val="22"/>
          <w:szCs w:val="22"/>
          <w:lang w:eastAsia="en-US" w:bidi="ar-SA"/>
        </w:rPr>
        <w:t xml:space="preserve"> w zakresie: Opis – specyfikacja oferowanego sprzętu w zakresie zadania nr 1 i 2. </w:t>
      </w:r>
      <w:r w:rsidRPr="00B63484">
        <w:rPr>
          <w:rFonts w:asciiTheme="minorHAnsi" w:eastAsiaTheme="minorHAnsi" w:hAnsiTheme="minorHAnsi" w:cstheme="minorHAnsi"/>
          <w:b/>
          <w:iCs/>
          <w:kern w:val="0"/>
          <w:sz w:val="22"/>
          <w:szCs w:val="22"/>
          <w:lang w:eastAsia="en-US" w:bidi="ar-SA"/>
        </w:rPr>
        <w:t xml:space="preserve">Zamawiający wymaga aby </w:t>
      </w:r>
      <w:r w:rsidRPr="001139E9">
        <w:rPr>
          <w:rFonts w:asciiTheme="minorHAnsi" w:eastAsiaTheme="minorHAnsi" w:hAnsiTheme="minorHAnsi" w:cstheme="minorHAnsi"/>
          <w:b/>
          <w:iCs/>
          <w:kern w:val="0"/>
          <w:sz w:val="22"/>
          <w:szCs w:val="22"/>
          <w:lang w:eastAsia="en-US" w:bidi="ar-SA"/>
        </w:rPr>
        <w:t xml:space="preserve">Wykonawca złożył opis – specyfikację oferowanego sprzętu </w:t>
      </w:r>
      <w:r w:rsidRPr="00B63484">
        <w:rPr>
          <w:rFonts w:asciiTheme="minorHAnsi" w:eastAsiaTheme="minorHAnsi" w:hAnsiTheme="minorHAnsi" w:cstheme="minorHAnsi"/>
          <w:b/>
          <w:iCs/>
          <w:kern w:val="0"/>
          <w:sz w:val="22"/>
          <w:szCs w:val="22"/>
          <w:u w:val="single"/>
          <w:lang w:eastAsia="en-US" w:bidi="ar-SA"/>
        </w:rPr>
        <w:t>na formularzu własnym</w:t>
      </w:r>
      <w:r w:rsidRPr="001139E9">
        <w:rPr>
          <w:rFonts w:asciiTheme="minorHAnsi" w:eastAsiaTheme="minorHAnsi" w:hAnsiTheme="minorHAnsi" w:cstheme="minorHAnsi"/>
          <w:b/>
          <w:iCs/>
          <w:kern w:val="0"/>
          <w:sz w:val="22"/>
          <w:szCs w:val="22"/>
          <w:lang w:eastAsia="en-US" w:bidi="ar-SA"/>
        </w:rPr>
        <w:t xml:space="preserve"> zawierającym wszystkie wymagania Zamawiającego i dopuszczone przez Zamawiającego modyfikacje. </w:t>
      </w:r>
    </w:p>
    <w:p w:rsidR="003903B8" w:rsidRPr="00DA018B" w:rsidRDefault="003903B8" w:rsidP="00DA018B">
      <w:pPr>
        <w:pStyle w:val="Bezodstpw"/>
        <w:ind w:left="708"/>
        <w:jc w:val="both"/>
        <w:rPr>
          <w:rFonts w:cstheme="minorHAnsi"/>
        </w:rPr>
      </w:pPr>
      <w:r w:rsidRPr="003903B8">
        <w:rPr>
          <w:rFonts w:cstheme="minorHAnsi"/>
          <w:b/>
        </w:rPr>
        <w:t>Zamawiający informuje</w:t>
      </w:r>
      <w:r>
        <w:rPr>
          <w:rFonts w:cstheme="minorHAnsi"/>
        </w:rPr>
        <w:t xml:space="preserve"> również, że w formularzu oferty </w:t>
      </w:r>
      <w:r w:rsidR="00D30C44">
        <w:rPr>
          <w:rFonts w:cstheme="minorHAnsi"/>
        </w:rPr>
        <w:t xml:space="preserve">w zakresie zadania nr 1 i 2 </w:t>
      </w:r>
      <w:r>
        <w:rPr>
          <w:rFonts w:cstheme="minorHAnsi"/>
        </w:rPr>
        <w:t xml:space="preserve">nastąpiła oczywista omyłka pisarska </w:t>
      </w:r>
      <w:r w:rsidRPr="003903B8">
        <w:rPr>
          <w:rFonts w:cstheme="minorHAnsi"/>
          <w:b/>
        </w:rPr>
        <w:t>i potwierdza, że wymaga realizacji zamówienia w terminie do 16.XII.2019 r.</w:t>
      </w:r>
      <w:r>
        <w:rPr>
          <w:rFonts w:cstheme="minorHAnsi"/>
        </w:rPr>
        <w:t xml:space="preserve"> zgodnie z zapisami SIWZ i ogłoszenia o zamówieniu. W związku z powyższym ulega zmianie załącznik nr 1 do SIWZ – formularz oferty i stanowi załącznik do niniejszego pisma. </w:t>
      </w:r>
    </w:p>
    <w:p w:rsidR="00941FB3" w:rsidRPr="00154FE2" w:rsidRDefault="00941FB3" w:rsidP="00941FB3">
      <w:pPr>
        <w:spacing w:before="100" w:beforeAutospacing="1" w:after="100" w:afterAutospacing="1"/>
        <w:ind w:firstLine="709"/>
        <w:jc w:val="both"/>
        <w:rPr>
          <w:rFonts w:ascii="Calibri" w:hAnsi="Calibri" w:cs="Calibri"/>
          <w:b/>
          <w:sz w:val="22"/>
          <w:szCs w:val="22"/>
        </w:rPr>
      </w:pPr>
      <w:r w:rsidRPr="00154FE2">
        <w:rPr>
          <w:rFonts w:ascii="Calibri" w:hAnsi="Calibri" w:cs="Calibri"/>
          <w:b/>
          <w:sz w:val="22"/>
          <w:szCs w:val="22"/>
        </w:rPr>
        <w:t>W pozostałym zakresie Specyfikacja Istotnych Warunków Zamówienia pozostaje bez zmian.</w:t>
      </w:r>
    </w:p>
    <w:p w:rsidR="00941FB3" w:rsidRPr="00154FE2" w:rsidRDefault="00941FB3" w:rsidP="00941FB3">
      <w:pPr>
        <w:spacing w:line="276" w:lineRule="auto"/>
        <w:ind w:firstLine="709"/>
        <w:jc w:val="both"/>
        <w:rPr>
          <w:rFonts w:ascii="Calibri" w:hAnsi="Calibri" w:cs="Calibri"/>
          <w:b/>
          <w:sz w:val="22"/>
          <w:szCs w:val="22"/>
        </w:rPr>
      </w:pPr>
      <w:r w:rsidRPr="00154FE2">
        <w:rPr>
          <w:rFonts w:ascii="Calibri" w:hAnsi="Calibri" w:cs="Calibri"/>
          <w:b/>
          <w:sz w:val="22"/>
          <w:szCs w:val="22"/>
        </w:rPr>
        <w:t xml:space="preserve">Termin składania ofert zostaje zmieniony i upływa w dniu </w:t>
      </w:r>
      <w:r>
        <w:rPr>
          <w:rFonts w:ascii="Calibri" w:hAnsi="Calibri" w:cs="Calibri"/>
          <w:b/>
          <w:sz w:val="22"/>
          <w:szCs w:val="22"/>
        </w:rPr>
        <w:t>14.10</w:t>
      </w:r>
      <w:r w:rsidRPr="00154FE2">
        <w:rPr>
          <w:rFonts w:ascii="Calibri" w:hAnsi="Calibri" w:cs="Calibri"/>
          <w:b/>
          <w:sz w:val="22"/>
          <w:szCs w:val="22"/>
        </w:rPr>
        <w:t xml:space="preserve">.2019 r. o godz. 09:00. </w:t>
      </w:r>
    </w:p>
    <w:p w:rsidR="00941FB3" w:rsidRPr="001139E9" w:rsidRDefault="00941FB3" w:rsidP="001139E9">
      <w:pPr>
        <w:spacing w:line="276" w:lineRule="auto"/>
        <w:ind w:firstLine="709"/>
        <w:jc w:val="both"/>
        <w:rPr>
          <w:rFonts w:ascii="Calibri" w:hAnsi="Calibri" w:cs="Calibri"/>
          <w:b/>
          <w:sz w:val="22"/>
          <w:szCs w:val="22"/>
        </w:rPr>
      </w:pPr>
      <w:r w:rsidRPr="00154FE2">
        <w:rPr>
          <w:rFonts w:ascii="Calibri" w:hAnsi="Calibri" w:cs="Calibri"/>
          <w:b/>
          <w:sz w:val="22"/>
          <w:szCs w:val="22"/>
        </w:rPr>
        <w:t xml:space="preserve">Otwarcie ofert nastąpi tego samego dnia o godz. </w:t>
      </w:r>
      <w:r>
        <w:rPr>
          <w:rFonts w:ascii="Calibri" w:hAnsi="Calibri" w:cs="Calibri"/>
          <w:b/>
          <w:sz w:val="22"/>
          <w:szCs w:val="22"/>
        </w:rPr>
        <w:t>9:45</w:t>
      </w:r>
    </w:p>
    <w:p w:rsidR="00941FB3" w:rsidRPr="00154FE2" w:rsidRDefault="00941FB3" w:rsidP="00941FB3">
      <w:pPr>
        <w:spacing w:line="276" w:lineRule="auto"/>
        <w:ind w:left="5664" w:firstLine="708"/>
        <w:jc w:val="both"/>
        <w:rPr>
          <w:rFonts w:ascii="Calibri" w:hAnsi="Calibri" w:cs="Calibri"/>
          <w:sz w:val="22"/>
          <w:szCs w:val="22"/>
        </w:rPr>
      </w:pPr>
    </w:p>
    <w:p w:rsidR="00941FB3" w:rsidRPr="00154FE2" w:rsidRDefault="00941FB3" w:rsidP="00941FB3">
      <w:pPr>
        <w:spacing w:line="276" w:lineRule="auto"/>
        <w:ind w:left="5664" w:firstLine="708"/>
        <w:jc w:val="both"/>
        <w:rPr>
          <w:rFonts w:ascii="Calibri" w:hAnsi="Calibri" w:cs="Calibri"/>
          <w:sz w:val="22"/>
          <w:szCs w:val="22"/>
        </w:rPr>
      </w:pPr>
      <w:r w:rsidRPr="00154FE2">
        <w:rPr>
          <w:rFonts w:ascii="Calibri" w:hAnsi="Calibri" w:cs="Calibri"/>
          <w:sz w:val="22"/>
          <w:szCs w:val="22"/>
        </w:rPr>
        <w:t>KANCLERZ</w:t>
      </w:r>
    </w:p>
    <w:p w:rsidR="005A6E02" w:rsidRPr="001139E9" w:rsidRDefault="00941FB3" w:rsidP="001139E9">
      <w:pPr>
        <w:spacing w:line="276" w:lineRule="auto"/>
        <w:jc w:val="both"/>
        <w:rPr>
          <w:rFonts w:ascii="Calibri" w:hAnsi="Calibri" w:cs="Calibri"/>
          <w:sz w:val="22"/>
          <w:szCs w:val="22"/>
        </w:rPr>
      </w:pPr>
      <w:r w:rsidRPr="00154FE2">
        <w:rPr>
          <w:rFonts w:ascii="Calibri" w:hAnsi="Calibri" w:cs="Calibri"/>
          <w:sz w:val="22"/>
          <w:szCs w:val="22"/>
        </w:rPr>
        <w:tab/>
      </w:r>
      <w:r w:rsidRPr="00154FE2">
        <w:rPr>
          <w:rFonts w:ascii="Calibri" w:hAnsi="Calibri" w:cs="Calibri"/>
          <w:sz w:val="22"/>
          <w:szCs w:val="22"/>
        </w:rPr>
        <w:tab/>
      </w:r>
      <w:r w:rsidRPr="00154FE2">
        <w:rPr>
          <w:rFonts w:ascii="Calibri" w:hAnsi="Calibri" w:cs="Calibri"/>
          <w:sz w:val="22"/>
          <w:szCs w:val="22"/>
        </w:rPr>
        <w:tab/>
      </w:r>
      <w:r w:rsidRPr="00154FE2">
        <w:rPr>
          <w:rFonts w:ascii="Calibri" w:hAnsi="Calibri" w:cs="Calibri"/>
          <w:sz w:val="22"/>
          <w:szCs w:val="22"/>
        </w:rPr>
        <w:tab/>
        <w:t xml:space="preserve"> </w:t>
      </w:r>
      <w:r w:rsidRPr="00154FE2">
        <w:rPr>
          <w:rFonts w:ascii="Calibri" w:hAnsi="Calibri" w:cs="Calibri"/>
          <w:sz w:val="22"/>
          <w:szCs w:val="22"/>
        </w:rPr>
        <w:tab/>
        <w:t xml:space="preserve">          </w:t>
      </w:r>
      <w:r w:rsidRPr="00154FE2">
        <w:rPr>
          <w:rFonts w:ascii="Calibri" w:hAnsi="Calibri" w:cs="Calibri"/>
          <w:sz w:val="22"/>
          <w:szCs w:val="22"/>
        </w:rPr>
        <w:tab/>
        <w:t xml:space="preserve">                       </w:t>
      </w:r>
      <w:r w:rsidR="001139E9">
        <w:rPr>
          <w:rFonts w:ascii="Calibri" w:hAnsi="Calibri" w:cs="Calibri"/>
          <w:sz w:val="22"/>
          <w:szCs w:val="22"/>
        </w:rPr>
        <w:t xml:space="preserve">              mgr inż. Maria Róg</w:t>
      </w:r>
    </w:p>
    <w:sectPr w:rsidR="005A6E02" w:rsidRPr="001139E9">
      <w:footerReference w:type="even" r:id="rId7"/>
      <w:footerReference w:type="default" r:id="rId8"/>
      <w:pgSz w:w="11906" w:h="16838"/>
      <w:pgMar w:top="1474" w:right="1134" w:bottom="1408" w:left="1134" w:header="1134" w:footer="1134" w:gutter="0"/>
      <w:cols w:space="708"/>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90" w:rsidRDefault="00802790">
      <w:pPr>
        <w:rPr>
          <w:rFonts w:hint="eastAsia"/>
        </w:rPr>
      </w:pPr>
      <w:r>
        <w:separator/>
      </w:r>
    </w:p>
  </w:endnote>
  <w:endnote w:type="continuationSeparator" w:id="0">
    <w:p w:rsidR="00802790" w:rsidRDefault="008027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85756"/>
      <w:docPartObj>
        <w:docPartGallery w:val="Page Numbers (Bottom of Page)"/>
        <w:docPartUnique/>
      </w:docPartObj>
    </w:sdtPr>
    <w:sdtEndPr/>
    <w:sdtContent>
      <w:sdt>
        <w:sdtPr>
          <w:id w:val="1728636285"/>
          <w:docPartObj>
            <w:docPartGallery w:val="Page Numbers (Top of Page)"/>
            <w:docPartUnique/>
          </w:docPartObj>
        </w:sdtPr>
        <w:sdtEndPr/>
        <w:sdtContent>
          <w:p w:rsidR="00DB661C" w:rsidRDefault="00DB661C">
            <w:pPr>
              <w:pStyle w:val="Stopka"/>
              <w:jc w:val="center"/>
              <w:rPr>
                <w:rFonts w:hint="eastAsia"/>
              </w:rPr>
            </w:pPr>
            <w:r w:rsidRPr="00DB661C">
              <w:rPr>
                <w:rFonts w:asciiTheme="minorHAnsi" w:hAnsiTheme="minorHAnsi" w:cstheme="minorHAnsi"/>
                <w:sz w:val="18"/>
                <w:szCs w:val="18"/>
              </w:rPr>
              <w:t xml:space="preserve">Strona </w:t>
            </w:r>
            <w:r w:rsidRPr="00DB661C">
              <w:rPr>
                <w:rFonts w:asciiTheme="minorHAnsi" w:hAnsiTheme="minorHAnsi" w:cstheme="minorHAnsi"/>
                <w:b/>
                <w:bCs/>
                <w:sz w:val="18"/>
                <w:szCs w:val="18"/>
              </w:rPr>
              <w:fldChar w:fldCharType="begin"/>
            </w:r>
            <w:r w:rsidRPr="00DB661C">
              <w:rPr>
                <w:rFonts w:asciiTheme="minorHAnsi" w:hAnsiTheme="minorHAnsi" w:cstheme="minorHAnsi"/>
                <w:b/>
                <w:bCs/>
                <w:sz w:val="18"/>
                <w:szCs w:val="18"/>
              </w:rPr>
              <w:instrText>PAGE</w:instrText>
            </w:r>
            <w:r w:rsidRPr="00DB661C">
              <w:rPr>
                <w:rFonts w:asciiTheme="minorHAnsi" w:hAnsiTheme="minorHAnsi" w:cstheme="minorHAnsi"/>
                <w:b/>
                <w:bCs/>
                <w:sz w:val="18"/>
                <w:szCs w:val="18"/>
              </w:rPr>
              <w:fldChar w:fldCharType="separate"/>
            </w:r>
            <w:r w:rsidR="00A95271">
              <w:rPr>
                <w:rFonts w:asciiTheme="minorHAnsi" w:hAnsiTheme="minorHAnsi" w:cstheme="minorHAnsi"/>
                <w:b/>
                <w:bCs/>
                <w:noProof/>
                <w:sz w:val="18"/>
                <w:szCs w:val="18"/>
              </w:rPr>
              <w:t>6</w:t>
            </w:r>
            <w:r w:rsidRPr="00DB661C">
              <w:rPr>
                <w:rFonts w:asciiTheme="minorHAnsi" w:hAnsiTheme="minorHAnsi" w:cstheme="minorHAnsi"/>
                <w:b/>
                <w:bCs/>
                <w:sz w:val="18"/>
                <w:szCs w:val="18"/>
              </w:rPr>
              <w:fldChar w:fldCharType="end"/>
            </w:r>
            <w:r w:rsidRPr="00DB661C">
              <w:rPr>
                <w:rFonts w:asciiTheme="minorHAnsi" w:hAnsiTheme="minorHAnsi" w:cstheme="minorHAnsi"/>
                <w:sz w:val="18"/>
                <w:szCs w:val="18"/>
              </w:rPr>
              <w:t xml:space="preserve"> z </w:t>
            </w:r>
            <w:r w:rsidRPr="00DB661C">
              <w:rPr>
                <w:rFonts w:asciiTheme="minorHAnsi" w:hAnsiTheme="minorHAnsi" w:cstheme="minorHAnsi"/>
                <w:b/>
                <w:bCs/>
                <w:sz w:val="18"/>
                <w:szCs w:val="18"/>
              </w:rPr>
              <w:fldChar w:fldCharType="begin"/>
            </w:r>
            <w:r w:rsidRPr="00DB661C">
              <w:rPr>
                <w:rFonts w:asciiTheme="minorHAnsi" w:hAnsiTheme="minorHAnsi" w:cstheme="minorHAnsi"/>
                <w:b/>
                <w:bCs/>
                <w:sz w:val="18"/>
                <w:szCs w:val="18"/>
              </w:rPr>
              <w:instrText>NUMPAGES</w:instrText>
            </w:r>
            <w:r w:rsidRPr="00DB661C">
              <w:rPr>
                <w:rFonts w:asciiTheme="minorHAnsi" w:hAnsiTheme="minorHAnsi" w:cstheme="minorHAnsi"/>
                <w:b/>
                <w:bCs/>
                <w:sz w:val="18"/>
                <w:szCs w:val="18"/>
              </w:rPr>
              <w:fldChar w:fldCharType="separate"/>
            </w:r>
            <w:r w:rsidR="00A95271">
              <w:rPr>
                <w:rFonts w:asciiTheme="minorHAnsi" w:hAnsiTheme="minorHAnsi" w:cstheme="minorHAnsi"/>
                <w:b/>
                <w:bCs/>
                <w:noProof/>
                <w:sz w:val="18"/>
                <w:szCs w:val="18"/>
              </w:rPr>
              <w:t>6</w:t>
            </w:r>
            <w:r w:rsidRPr="00DB661C">
              <w:rPr>
                <w:rFonts w:asciiTheme="minorHAnsi" w:hAnsiTheme="minorHAnsi" w:cstheme="minorHAnsi"/>
                <w:b/>
                <w:bCs/>
                <w:sz w:val="18"/>
                <w:szCs w:val="18"/>
              </w:rPr>
              <w:fldChar w:fldCharType="end"/>
            </w:r>
          </w:p>
        </w:sdtContent>
      </w:sdt>
    </w:sdtContent>
  </w:sdt>
  <w:p w:rsidR="00DB661C" w:rsidRDefault="00DB661C">
    <w:pPr>
      <w:pStyle w:val="Stopka"/>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16734"/>
      <w:docPartObj>
        <w:docPartGallery w:val="Page Numbers (Bottom of Page)"/>
        <w:docPartUnique/>
      </w:docPartObj>
    </w:sdtPr>
    <w:sdtEndPr/>
    <w:sdtContent>
      <w:p w:rsidR="004F0299" w:rsidRDefault="004F0299">
        <w:pPr>
          <w:pStyle w:val="Stopka"/>
          <w:jc w:val="right"/>
          <w:rPr>
            <w:rFonts w:hint="eastAsia"/>
          </w:rPr>
        </w:pPr>
        <w:r>
          <w:fldChar w:fldCharType="begin"/>
        </w:r>
        <w:r>
          <w:instrText>PAGE   \* MERGEFORMAT</w:instrText>
        </w:r>
        <w:r>
          <w:fldChar w:fldCharType="separate"/>
        </w:r>
        <w:r w:rsidR="00A95271">
          <w:rPr>
            <w:rFonts w:hint="eastAsia"/>
            <w:noProof/>
          </w:rPr>
          <w:t>5</w:t>
        </w:r>
        <w:r>
          <w:fldChar w:fldCharType="end"/>
        </w:r>
      </w:p>
    </w:sdtContent>
  </w:sdt>
  <w:p w:rsidR="005A6E02" w:rsidRDefault="005A6E02">
    <w:pPr>
      <w:pStyle w:val="Stopk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90" w:rsidRDefault="00802790">
      <w:pPr>
        <w:rPr>
          <w:rFonts w:hint="eastAsia"/>
        </w:rPr>
      </w:pPr>
      <w:r>
        <w:separator/>
      </w:r>
    </w:p>
  </w:footnote>
  <w:footnote w:type="continuationSeparator" w:id="0">
    <w:p w:rsidR="00802790" w:rsidRDefault="008027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BE4"/>
    <w:multiLevelType w:val="hybridMultilevel"/>
    <w:tmpl w:val="ACC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6E2085"/>
    <w:multiLevelType w:val="hybridMultilevel"/>
    <w:tmpl w:val="56BE3330"/>
    <w:lvl w:ilvl="0" w:tplc="00FAEF60">
      <w:start w:val="1"/>
      <w:numFmt w:val="decimal"/>
      <w:lvlText w:val="%1."/>
      <w:lvlJc w:val="left"/>
      <w:pPr>
        <w:ind w:left="360" w:hanging="360"/>
      </w:pPr>
      <w:rPr>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6FF053D"/>
    <w:multiLevelType w:val="hybridMultilevel"/>
    <w:tmpl w:val="25A48C48"/>
    <w:lvl w:ilvl="0" w:tplc="362ED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F31793F"/>
    <w:multiLevelType w:val="hybridMultilevel"/>
    <w:tmpl w:val="7E68E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3B2D17"/>
    <w:multiLevelType w:val="hybridMultilevel"/>
    <w:tmpl w:val="01F2F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A1596F"/>
    <w:multiLevelType w:val="hybridMultilevel"/>
    <w:tmpl w:val="71B0D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02"/>
    <w:rsid w:val="00042B40"/>
    <w:rsid w:val="00043E64"/>
    <w:rsid w:val="001139E9"/>
    <w:rsid w:val="00116AF1"/>
    <w:rsid w:val="001670CC"/>
    <w:rsid w:val="001A5DF5"/>
    <w:rsid w:val="001E1762"/>
    <w:rsid w:val="00236B0A"/>
    <w:rsid w:val="00292CD3"/>
    <w:rsid w:val="003903B8"/>
    <w:rsid w:val="003923B6"/>
    <w:rsid w:val="00397670"/>
    <w:rsid w:val="003D05D4"/>
    <w:rsid w:val="004251C3"/>
    <w:rsid w:val="00477BB5"/>
    <w:rsid w:val="0048622F"/>
    <w:rsid w:val="004B53CC"/>
    <w:rsid w:val="004F0299"/>
    <w:rsid w:val="005A6E02"/>
    <w:rsid w:val="005F4C6A"/>
    <w:rsid w:val="006C3183"/>
    <w:rsid w:val="006F7A23"/>
    <w:rsid w:val="00772E8C"/>
    <w:rsid w:val="00802790"/>
    <w:rsid w:val="0084024F"/>
    <w:rsid w:val="008451C1"/>
    <w:rsid w:val="00876F39"/>
    <w:rsid w:val="00890457"/>
    <w:rsid w:val="00941FB3"/>
    <w:rsid w:val="009B33CA"/>
    <w:rsid w:val="009E0054"/>
    <w:rsid w:val="00A13C2C"/>
    <w:rsid w:val="00A403C0"/>
    <w:rsid w:val="00A85FEA"/>
    <w:rsid w:val="00A95271"/>
    <w:rsid w:val="00AA755E"/>
    <w:rsid w:val="00AB0AED"/>
    <w:rsid w:val="00AF78F1"/>
    <w:rsid w:val="00B63484"/>
    <w:rsid w:val="00BA4494"/>
    <w:rsid w:val="00BB434B"/>
    <w:rsid w:val="00C05585"/>
    <w:rsid w:val="00C151B1"/>
    <w:rsid w:val="00C52587"/>
    <w:rsid w:val="00C71E14"/>
    <w:rsid w:val="00C86D7C"/>
    <w:rsid w:val="00D172CA"/>
    <w:rsid w:val="00D30C44"/>
    <w:rsid w:val="00D8149B"/>
    <w:rsid w:val="00DA018B"/>
    <w:rsid w:val="00DB62DC"/>
    <w:rsid w:val="00DB661C"/>
    <w:rsid w:val="00DC0A80"/>
    <w:rsid w:val="00E03CF1"/>
    <w:rsid w:val="00E74379"/>
    <w:rsid w:val="00ED78D3"/>
    <w:rsid w:val="00F30F9B"/>
    <w:rsid w:val="00F703B7"/>
    <w:rsid w:val="00F72B80"/>
    <w:rsid w:val="00FE5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9EA6"/>
  <w15:docId w15:val="{93A4FBD1-E6C6-43D5-BCE8-8E959D01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pPr>
      <w:suppressLineNumbers/>
      <w:tabs>
        <w:tab w:val="center" w:pos="4819"/>
        <w:tab w:val="right" w:pos="9638"/>
      </w:tabs>
    </w:pPr>
  </w:style>
  <w:style w:type="paragraph" w:styleId="Akapitzlist">
    <w:name w:val="List Paragraph"/>
    <w:basedOn w:val="Normalny"/>
    <w:uiPriority w:val="34"/>
    <w:qFormat/>
    <w:rsid w:val="0048622F"/>
    <w:pPr>
      <w:ind w:left="720"/>
      <w:contextualSpacing/>
    </w:pPr>
    <w:rPr>
      <w:szCs w:val="21"/>
    </w:rPr>
  </w:style>
  <w:style w:type="character" w:customStyle="1" w:styleId="fontstyle01">
    <w:name w:val="fontstyle01"/>
    <w:basedOn w:val="Domylnaczcionkaakapitu"/>
    <w:rsid w:val="008451C1"/>
    <w:rPr>
      <w:rFonts w:ascii="Arial Narrow" w:hAnsi="Arial Narrow" w:hint="default"/>
      <w:b w:val="0"/>
      <w:bCs w:val="0"/>
      <w:i w:val="0"/>
      <w:iCs w:val="0"/>
      <w:color w:val="000000"/>
      <w:sz w:val="24"/>
      <w:szCs w:val="24"/>
    </w:rPr>
  </w:style>
  <w:style w:type="paragraph" w:styleId="Bezodstpw">
    <w:name w:val="No Spacing"/>
    <w:uiPriority w:val="1"/>
    <w:qFormat/>
    <w:rsid w:val="004F0299"/>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4F0299"/>
  </w:style>
  <w:style w:type="paragraph" w:styleId="Tekstdymka">
    <w:name w:val="Balloon Text"/>
    <w:basedOn w:val="Normalny"/>
    <w:link w:val="TekstdymkaZnak"/>
    <w:uiPriority w:val="99"/>
    <w:semiHidden/>
    <w:unhideWhenUsed/>
    <w:rsid w:val="00B63484"/>
    <w:rPr>
      <w:rFonts w:ascii="Segoe UI" w:hAnsi="Segoe UI"/>
      <w:sz w:val="18"/>
      <w:szCs w:val="16"/>
    </w:rPr>
  </w:style>
  <w:style w:type="character" w:customStyle="1" w:styleId="TekstdymkaZnak">
    <w:name w:val="Tekst dymka Znak"/>
    <w:basedOn w:val="Domylnaczcionkaakapitu"/>
    <w:link w:val="Tekstdymka"/>
    <w:uiPriority w:val="99"/>
    <w:semiHidden/>
    <w:rsid w:val="00B63484"/>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1709</Words>
  <Characters>10258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a.bojarska</dc:creator>
  <cp:lastModifiedBy>m.majewska</cp:lastModifiedBy>
  <cp:revision>11</cp:revision>
  <cp:lastPrinted>2019-10-07T06:53:00Z</cp:lastPrinted>
  <dcterms:created xsi:type="dcterms:W3CDTF">2019-10-07T06:10:00Z</dcterms:created>
  <dcterms:modified xsi:type="dcterms:W3CDTF">2019-10-07T10:27:00Z</dcterms:modified>
  <dc:language>pl-PL</dc:language>
</cp:coreProperties>
</file>